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52D10" w14:textId="42ABA22C" w:rsidR="00045666" w:rsidRPr="00B06AFE" w:rsidRDefault="008A3A84">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CADRE DE REPONSE TECHNIQUE</w:t>
      </w:r>
    </w:p>
    <w:p w14:paraId="0A7EC876" w14:textId="4D75DEBB" w:rsidR="00045666" w:rsidRPr="00B06AFE" w:rsidRDefault="00872283">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 xml:space="preserve">SOCIETE : </w:t>
      </w:r>
      <w:r w:rsidRPr="00B06AFE">
        <w:rPr>
          <w:rFonts w:ascii="Arial" w:hAnsi="Arial" w:cs="Arial"/>
          <w:b/>
          <w:sz w:val="28"/>
          <w:highlight w:val="yellow"/>
        </w:rPr>
        <w:t xml:space="preserve">nom </w:t>
      </w:r>
      <w:r w:rsidR="00E33EF3" w:rsidRPr="00B06AFE">
        <w:rPr>
          <w:rFonts w:ascii="Arial" w:hAnsi="Arial" w:cs="Arial"/>
          <w:b/>
          <w:sz w:val="28"/>
          <w:highlight w:val="yellow"/>
        </w:rPr>
        <w:t xml:space="preserve">du </w:t>
      </w:r>
      <w:r w:rsidR="002865EE" w:rsidRPr="00B06AFE">
        <w:rPr>
          <w:rFonts w:ascii="Arial" w:hAnsi="Arial" w:cs="Arial"/>
          <w:b/>
          <w:sz w:val="28"/>
          <w:highlight w:val="yellow"/>
        </w:rPr>
        <w:t>soumissionnaire</w:t>
      </w:r>
    </w:p>
    <w:p w14:paraId="00A121BD" w14:textId="353EFD28" w:rsidR="002865EE" w:rsidRPr="00B06AFE" w:rsidRDefault="002865EE">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 xml:space="preserve">Référence du Document : </w:t>
      </w:r>
      <w:proofErr w:type="spellStart"/>
      <w:r w:rsidRPr="00B06AFE">
        <w:rPr>
          <w:rFonts w:ascii="Arial" w:hAnsi="Arial" w:cs="Arial"/>
          <w:b/>
          <w:sz w:val="28"/>
          <w:highlight w:val="yellow"/>
        </w:rPr>
        <w:t>ref</w:t>
      </w:r>
      <w:proofErr w:type="spellEnd"/>
      <w:r w:rsidRPr="00B06AFE">
        <w:rPr>
          <w:rFonts w:ascii="Arial" w:hAnsi="Arial" w:cs="Arial"/>
          <w:b/>
          <w:sz w:val="28"/>
          <w:highlight w:val="yellow"/>
        </w:rPr>
        <w:t xml:space="preserve"> soumissionnaire</w:t>
      </w:r>
    </w:p>
    <w:p w14:paraId="2C226FF1" w14:textId="77777777" w:rsidR="00764CDF" w:rsidRDefault="00764CDF" w:rsidP="00FA4D67">
      <w:pPr>
        <w:jc w:val="center"/>
        <w:rPr>
          <w:rFonts w:ascii="Arial" w:hAnsi="Arial" w:cs="Arial"/>
          <w:b/>
          <w:sz w:val="26"/>
        </w:rPr>
      </w:pPr>
    </w:p>
    <w:p w14:paraId="52CEAE03" w14:textId="31C0668E" w:rsidR="000E6D08" w:rsidRPr="000E6D08" w:rsidRDefault="000E6D08" w:rsidP="000E6D08">
      <w:pPr>
        <w:jc w:val="center"/>
        <w:rPr>
          <w:rFonts w:ascii="Arial" w:hAnsi="Arial" w:cs="Arial"/>
          <w:b/>
          <w:bCs/>
          <w:sz w:val="28"/>
          <w:szCs w:val="24"/>
          <w:highlight w:val="cyan"/>
        </w:rPr>
      </w:pPr>
      <w:r w:rsidRPr="000E6D08">
        <w:rPr>
          <w:rFonts w:ascii="Arial" w:hAnsi="Arial" w:cs="Arial"/>
          <w:b/>
          <w:sz w:val="28"/>
          <w:szCs w:val="24"/>
        </w:rPr>
        <w:t>AFFAIRE 2026-0</w:t>
      </w:r>
      <w:r w:rsidR="00EB2E11">
        <w:rPr>
          <w:rFonts w:ascii="Arial" w:hAnsi="Arial" w:cs="Arial"/>
          <w:b/>
          <w:sz w:val="28"/>
          <w:szCs w:val="24"/>
        </w:rPr>
        <w:t>46</w:t>
      </w:r>
      <w:r w:rsidRPr="000E6D08">
        <w:rPr>
          <w:rFonts w:ascii="Arial" w:hAnsi="Arial" w:cs="Arial"/>
          <w:b/>
          <w:sz w:val="28"/>
          <w:szCs w:val="24"/>
        </w:rPr>
        <w:t>-VB_CRT_</w:t>
      </w:r>
      <w:r w:rsidRPr="000E6D08">
        <w:rPr>
          <w:rFonts w:ascii="Arial" w:eastAsia="Times New Roman" w:hAnsi="Arial" w:cs="Arial"/>
          <w:b/>
          <w:bCs/>
          <w:color w:val="000000"/>
          <w:lang w:eastAsia="zh-CN"/>
        </w:rPr>
        <w:t xml:space="preserve"> </w:t>
      </w:r>
      <w:r w:rsidRPr="000E6D08">
        <w:rPr>
          <w:rFonts w:ascii="Arial" w:hAnsi="Arial" w:cs="Arial"/>
          <w:b/>
          <w:bCs/>
          <w:sz w:val="28"/>
          <w:szCs w:val="24"/>
        </w:rPr>
        <w:t xml:space="preserve">LOT </w:t>
      </w:r>
      <w:r>
        <w:rPr>
          <w:rFonts w:ascii="Arial" w:hAnsi="Arial" w:cs="Arial"/>
          <w:b/>
          <w:bCs/>
          <w:sz w:val="28"/>
          <w:szCs w:val="24"/>
        </w:rPr>
        <w:t>1</w:t>
      </w:r>
      <w:r w:rsidRPr="000E6D08">
        <w:rPr>
          <w:rFonts w:ascii="Arial" w:hAnsi="Arial" w:cs="Arial"/>
          <w:b/>
          <w:bCs/>
          <w:sz w:val="28"/>
          <w:szCs w:val="24"/>
        </w:rPr>
        <w:t>_</w:t>
      </w:r>
      <w:r>
        <w:rPr>
          <w:rFonts w:ascii="Arial" w:hAnsi="Arial" w:cs="Arial"/>
          <w:b/>
          <w:bCs/>
          <w:sz w:val="28"/>
          <w:szCs w:val="24"/>
        </w:rPr>
        <w:t>Infrastructure</w:t>
      </w:r>
    </w:p>
    <w:p w14:paraId="724FF87E" w14:textId="77777777" w:rsidR="00E33EF3" w:rsidRDefault="00E33EF3">
      <w:pPr>
        <w:rPr>
          <w:rFonts w:ascii="Arial" w:hAnsi="Arial" w:cs="Arial"/>
          <w:b/>
          <w:sz w:val="26"/>
        </w:rPr>
      </w:pPr>
    </w:p>
    <w:p w14:paraId="399F2DA9" w14:textId="12CB512C" w:rsidR="00045666" w:rsidRPr="00B06AFE" w:rsidRDefault="008A3A84">
      <w:pPr>
        <w:tabs>
          <w:tab w:val="left" w:pos="3495"/>
        </w:tabs>
        <w:rPr>
          <w:rFonts w:ascii="Arial" w:hAnsi="Arial" w:cs="Arial"/>
          <w:b/>
          <w:bCs/>
          <w:sz w:val="28"/>
          <w:szCs w:val="24"/>
          <w:u w:val="single"/>
        </w:rPr>
      </w:pPr>
      <w:r w:rsidRPr="00B06AFE">
        <w:rPr>
          <w:rFonts w:ascii="Arial" w:hAnsi="Arial" w:cs="Arial"/>
          <w:b/>
          <w:bCs/>
          <w:sz w:val="28"/>
          <w:szCs w:val="24"/>
          <w:u w:val="single"/>
        </w:rPr>
        <w:t>CONSIGNES :</w:t>
      </w:r>
    </w:p>
    <w:p w14:paraId="7717C600" w14:textId="1F9DEF82" w:rsidR="00045666" w:rsidRDefault="008A3A84">
      <w:pPr>
        <w:pStyle w:val="Paragraphedeliste"/>
        <w:numPr>
          <w:ilvl w:val="0"/>
          <w:numId w:val="2"/>
        </w:numPr>
        <w:tabs>
          <w:tab w:val="left" w:pos="3495"/>
        </w:tabs>
        <w:rPr>
          <w:rFonts w:ascii="Arial" w:hAnsi="Arial" w:cs="Arial"/>
        </w:rPr>
      </w:pPr>
      <w:r>
        <w:rPr>
          <w:rFonts w:ascii="Arial" w:hAnsi="Arial" w:cs="Arial"/>
        </w:rPr>
        <w:t xml:space="preserve">Le </w:t>
      </w:r>
      <w:r w:rsidR="00E33EF3">
        <w:rPr>
          <w:rFonts w:ascii="Arial" w:hAnsi="Arial" w:cs="Arial"/>
        </w:rPr>
        <w:t>soumissionnaire</w:t>
      </w:r>
      <w:r>
        <w:rPr>
          <w:rFonts w:ascii="Arial" w:hAnsi="Arial" w:cs="Arial"/>
        </w:rPr>
        <w:t xml:space="preserve"> </w:t>
      </w:r>
      <w:r>
        <w:rPr>
          <w:rFonts w:ascii="Arial" w:hAnsi="Arial" w:cs="Arial"/>
          <w:b/>
          <w:bCs/>
        </w:rPr>
        <w:t>doit répondre à toutes les questions sinon son offre sera jugée irrégulière au sens de l’article L.2152-2 du Code de la commande publique</w:t>
      </w:r>
      <w:r>
        <w:rPr>
          <w:rFonts w:ascii="Arial" w:hAnsi="Arial" w:cs="Arial"/>
        </w:rPr>
        <w:t>.</w:t>
      </w:r>
    </w:p>
    <w:p w14:paraId="7AE7DE48" w14:textId="77777777" w:rsidR="00E33EF3" w:rsidRPr="00E33EF3" w:rsidRDefault="00E33EF3" w:rsidP="00E33EF3">
      <w:pPr>
        <w:pStyle w:val="Paragraphedeliste"/>
        <w:rPr>
          <w:rFonts w:asciiTheme="minorHAnsi" w:hAnsiTheme="minorHAnsi"/>
          <w:i/>
        </w:rPr>
      </w:pPr>
    </w:p>
    <w:p w14:paraId="14D08271" w14:textId="3DB9AA91" w:rsidR="00E33EF3" w:rsidRPr="00E33EF3" w:rsidRDefault="00E33EF3" w:rsidP="00E33EF3">
      <w:pPr>
        <w:pStyle w:val="Paragraphedeliste"/>
        <w:numPr>
          <w:ilvl w:val="0"/>
          <w:numId w:val="2"/>
        </w:numPr>
        <w:rPr>
          <w:rFonts w:asciiTheme="minorHAnsi" w:hAnsiTheme="minorHAnsi"/>
          <w:iCs/>
        </w:rPr>
      </w:pPr>
      <w:r w:rsidRPr="00E33EF3">
        <w:rPr>
          <w:iCs/>
        </w:rPr>
        <w:t xml:space="preserve">Le soumissionnaire devra remettre à l’appui de son offre ce cadre de réponse technique. Son offre technique ne sera jugée que sur les éléments renseignés ci-dessous. Il peut être fait références à d’autres documents uniquement s’il est précisé la ou les pages concernées. </w:t>
      </w:r>
    </w:p>
    <w:p w14:paraId="6613F133" w14:textId="604B2587" w:rsidR="00045666" w:rsidRDefault="00045666">
      <w:pPr>
        <w:pStyle w:val="Paragraphedeliste"/>
        <w:tabs>
          <w:tab w:val="left" w:pos="3495"/>
        </w:tabs>
        <w:rPr>
          <w:rFonts w:ascii="Arial" w:hAnsi="Arial" w:cs="Arial"/>
        </w:rPr>
      </w:pPr>
    </w:p>
    <w:p w14:paraId="26190D77" w14:textId="1D6F90D2" w:rsidR="00045666" w:rsidRDefault="008A3A84">
      <w:pPr>
        <w:pStyle w:val="Paragraphedeliste"/>
        <w:numPr>
          <w:ilvl w:val="0"/>
          <w:numId w:val="2"/>
        </w:numPr>
        <w:tabs>
          <w:tab w:val="left" w:pos="3495"/>
        </w:tabs>
        <w:rPr>
          <w:rFonts w:ascii="Arial" w:hAnsi="Arial" w:cs="Arial"/>
        </w:rPr>
      </w:pPr>
      <w:r>
        <w:rPr>
          <w:rFonts w:ascii="Arial" w:hAnsi="Arial" w:cs="Arial"/>
        </w:rPr>
        <w:t>Les réponses aux questions posées dans ce document sont des engagements contractuels de la part du candidat. Toute discordance entre les informations renseignées et l’exécution du marché pourra entraîner l’application de pénalités ou sa résiliation.</w:t>
      </w:r>
    </w:p>
    <w:p w14:paraId="2A266333" w14:textId="77777777" w:rsidR="00045666" w:rsidRDefault="00045666">
      <w:pPr>
        <w:pStyle w:val="Paragraphedeliste"/>
        <w:rPr>
          <w:rFonts w:ascii="Arial" w:hAnsi="Arial" w:cs="Arial"/>
        </w:rPr>
      </w:pPr>
    </w:p>
    <w:p w14:paraId="1DB8749F" w14:textId="19F2A372" w:rsidR="00045666" w:rsidRDefault="008A3A84">
      <w:pPr>
        <w:pStyle w:val="Paragraphedeliste"/>
        <w:numPr>
          <w:ilvl w:val="0"/>
          <w:numId w:val="2"/>
        </w:numPr>
        <w:tabs>
          <w:tab w:val="left" w:pos="3495"/>
        </w:tabs>
        <w:rPr>
          <w:rFonts w:ascii="Arial" w:hAnsi="Arial" w:cs="Arial"/>
        </w:rPr>
      </w:pPr>
      <w:r>
        <w:rPr>
          <w:rFonts w:ascii="Arial" w:hAnsi="Arial" w:cs="Arial"/>
        </w:rPr>
        <w:t xml:space="preserve">Les différents encarts doivent être complétés et leur ordre respecté. </w:t>
      </w:r>
      <w:r>
        <w:rPr>
          <w:rFonts w:ascii="Arial" w:hAnsi="Arial" w:cs="Arial"/>
          <w:b/>
          <w:bCs/>
          <w:color w:val="C00000"/>
        </w:rPr>
        <w:t xml:space="preserve">Le cadre de réponse technique ne pourra dépasser </w:t>
      </w:r>
      <w:r w:rsidR="002C1868">
        <w:rPr>
          <w:rFonts w:ascii="Arial" w:hAnsi="Arial" w:cs="Arial"/>
          <w:b/>
          <w:bCs/>
          <w:color w:val="C00000"/>
        </w:rPr>
        <w:t>vingt</w:t>
      </w:r>
      <w:r>
        <w:rPr>
          <w:rFonts w:ascii="Arial" w:hAnsi="Arial" w:cs="Arial"/>
          <w:b/>
          <w:bCs/>
          <w:color w:val="C00000"/>
        </w:rPr>
        <w:t xml:space="preserve"> (</w:t>
      </w:r>
      <w:r w:rsidR="002C1868">
        <w:rPr>
          <w:rFonts w:ascii="Arial" w:hAnsi="Arial" w:cs="Arial"/>
          <w:b/>
          <w:bCs/>
          <w:color w:val="C00000"/>
        </w:rPr>
        <w:t>20</w:t>
      </w:r>
      <w:r>
        <w:rPr>
          <w:rFonts w:ascii="Arial" w:hAnsi="Arial" w:cs="Arial"/>
          <w:b/>
          <w:bCs/>
          <w:color w:val="C00000"/>
        </w:rPr>
        <w:t>) pages (une page = un recto), hors annexes, hors présente page de garde.</w:t>
      </w:r>
      <w:r>
        <w:rPr>
          <w:rFonts w:ascii="Arial" w:hAnsi="Arial" w:cs="Arial"/>
          <w:color w:val="C00000"/>
        </w:rPr>
        <w:t xml:space="preserve"> </w:t>
      </w:r>
      <w:r>
        <w:rPr>
          <w:rFonts w:ascii="Arial" w:hAnsi="Arial" w:cs="Arial"/>
          <w:b/>
          <w:bCs/>
        </w:rPr>
        <w:t>Toutes les pages dépassant cette limite ne seront pas analysées.</w:t>
      </w:r>
      <w:r>
        <w:rPr>
          <w:rFonts w:ascii="Arial" w:hAnsi="Arial" w:cs="Arial"/>
        </w:rPr>
        <w:t xml:space="preserve"> </w:t>
      </w:r>
    </w:p>
    <w:p w14:paraId="485EAA1D" w14:textId="77777777" w:rsidR="00045666" w:rsidRDefault="00045666">
      <w:pPr>
        <w:pStyle w:val="Paragraphedeliste"/>
        <w:rPr>
          <w:rFonts w:ascii="Arial" w:hAnsi="Arial" w:cs="Arial"/>
          <w:b/>
          <w:bCs/>
        </w:rPr>
      </w:pPr>
    </w:p>
    <w:p w14:paraId="72B0F6C5" w14:textId="7592E906" w:rsidR="00045666" w:rsidRDefault="008A3A84">
      <w:pPr>
        <w:pStyle w:val="Paragraphedeliste"/>
        <w:numPr>
          <w:ilvl w:val="0"/>
          <w:numId w:val="2"/>
        </w:numPr>
        <w:tabs>
          <w:tab w:val="left" w:pos="3495"/>
        </w:tabs>
        <w:rPr>
          <w:rFonts w:ascii="Arial" w:hAnsi="Arial" w:cs="Arial"/>
        </w:rPr>
      </w:pPr>
      <w:r>
        <w:rPr>
          <w:rFonts w:ascii="Arial" w:hAnsi="Arial" w:cs="Arial"/>
          <w:b/>
          <w:bCs/>
        </w:rPr>
        <w:t xml:space="preserve">Le </w:t>
      </w:r>
      <w:r w:rsidR="00E33EF3">
        <w:rPr>
          <w:rFonts w:ascii="Arial" w:hAnsi="Arial" w:cs="Arial"/>
          <w:b/>
          <w:bCs/>
        </w:rPr>
        <w:t>soumissionnaire</w:t>
      </w:r>
      <w:r>
        <w:rPr>
          <w:rFonts w:ascii="Arial" w:hAnsi="Arial" w:cs="Arial"/>
          <w:b/>
          <w:bCs/>
        </w:rPr>
        <w:t xml:space="preserve"> </w:t>
      </w:r>
      <w:r w:rsidR="002865EE">
        <w:rPr>
          <w:rFonts w:ascii="Arial" w:hAnsi="Arial" w:cs="Arial"/>
          <w:b/>
          <w:bCs/>
        </w:rPr>
        <w:t>peut</w:t>
      </w:r>
      <w:r>
        <w:rPr>
          <w:rFonts w:ascii="Arial" w:hAnsi="Arial" w:cs="Arial"/>
          <w:b/>
          <w:bCs/>
        </w:rPr>
        <w:t xml:space="preserve"> ajouter des annexes </w:t>
      </w:r>
      <w:r w:rsidR="0060573C">
        <w:rPr>
          <w:rFonts w:ascii="Arial" w:hAnsi="Arial" w:cs="Arial"/>
          <w:b/>
          <w:bCs/>
        </w:rPr>
        <w:t>s’il les juge</w:t>
      </w:r>
      <w:r>
        <w:rPr>
          <w:rFonts w:ascii="Arial" w:hAnsi="Arial" w:cs="Arial"/>
          <w:b/>
          <w:bCs/>
        </w:rPr>
        <w:t xml:space="preserve"> utiles à la compréhension de </w:t>
      </w:r>
      <w:r w:rsidR="00E33EF3">
        <w:rPr>
          <w:rFonts w:ascii="Arial" w:hAnsi="Arial" w:cs="Arial"/>
          <w:b/>
          <w:bCs/>
        </w:rPr>
        <w:t>son</w:t>
      </w:r>
      <w:r>
        <w:rPr>
          <w:rFonts w:ascii="Arial" w:hAnsi="Arial" w:cs="Arial"/>
          <w:b/>
          <w:bCs/>
        </w:rPr>
        <w:t xml:space="preserve"> offre, </w:t>
      </w:r>
      <w:r>
        <w:rPr>
          <w:rFonts w:ascii="Arial" w:hAnsi="Arial" w:cs="Arial"/>
          <w:b/>
          <w:bCs/>
          <w:color w:val="C00000"/>
        </w:rPr>
        <w:t xml:space="preserve">dans la limite de </w:t>
      </w:r>
      <w:r w:rsidR="002C1868">
        <w:rPr>
          <w:rFonts w:ascii="Arial" w:hAnsi="Arial" w:cs="Arial"/>
          <w:b/>
          <w:bCs/>
          <w:color w:val="C00000"/>
        </w:rPr>
        <w:t>vingt</w:t>
      </w:r>
      <w:r w:rsidR="00FA4D67">
        <w:rPr>
          <w:rFonts w:ascii="Arial" w:hAnsi="Arial" w:cs="Arial"/>
          <w:b/>
          <w:bCs/>
          <w:color w:val="C00000"/>
        </w:rPr>
        <w:t xml:space="preserve"> (</w:t>
      </w:r>
      <w:r w:rsidR="002C1868">
        <w:rPr>
          <w:rFonts w:ascii="Arial" w:hAnsi="Arial" w:cs="Arial"/>
          <w:b/>
          <w:bCs/>
          <w:color w:val="C00000"/>
        </w:rPr>
        <w:t>2</w:t>
      </w:r>
      <w:r w:rsidR="00FA4D67">
        <w:rPr>
          <w:rFonts w:ascii="Arial" w:hAnsi="Arial" w:cs="Arial"/>
          <w:b/>
          <w:bCs/>
          <w:color w:val="C00000"/>
        </w:rPr>
        <w:t>0)</w:t>
      </w:r>
      <w:r>
        <w:rPr>
          <w:rFonts w:ascii="Arial" w:hAnsi="Arial" w:cs="Arial"/>
          <w:b/>
          <w:bCs/>
          <w:color w:val="C00000"/>
        </w:rPr>
        <w:t xml:space="preserve"> pages </w:t>
      </w:r>
      <w:bookmarkStart w:id="0" w:name="__DdeLink__956_1451900546"/>
      <w:r>
        <w:rPr>
          <w:rFonts w:ascii="Arial" w:hAnsi="Arial" w:cs="Arial"/>
          <w:b/>
          <w:bCs/>
          <w:color w:val="C00000"/>
        </w:rPr>
        <w:t>(une page = un recto</w:t>
      </w:r>
      <w:bookmarkEnd w:id="0"/>
      <w:r w:rsidR="001070F2">
        <w:rPr>
          <w:rFonts w:ascii="Arial" w:hAnsi="Arial" w:cs="Arial"/>
          <w:b/>
          <w:bCs/>
          <w:color w:val="C00000"/>
        </w:rPr>
        <w:t>) pour justifier des points présentés (qualifications, plan de maintenance, …)</w:t>
      </w:r>
      <w:r>
        <w:rPr>
          <w:rFonts w:ascii="Arial" w:hAnsi="Arial" w:cs="Arial"/>
          <w:b/>
          <w:bCs/>
          <w:color w:val="C00000"/>
        </w:rPr>
        <w:t>.</w:t>
      </w:r>
      <w:r>
        <w:rPr>
          <w:rFonts w:ascii="Arial" w:hAnsi="Arial" w:cs="Arial"/>
          <w:color w:val="C00000"/>
        </w:rPr>
        <w:t xml:space="preserve"> </w:t>
      </w:r>
      <w:r>
        <w:rPr>
          <w:rFonts w:ascii="Arial" w:hAnsi="Arial" w:cs="Arial"/>
        </w:rPr>
        <w:t xml:space="preserve">Le cas échéant, les renvois aux annexes devront être précis (nom du document, numéro de page…). </w:t>
      </w:r>
      <w:r w:rsidR="001070F2" w:rsidRPr="001070F2">
        <w:rPr>
          <w:rFonts w:ascii="Arial" w:hAnsi="Arial" w:cs="Arial"/>
        </w:rPr>
        <w:t xml:space="preserve">Une annexe ne sera consultée que si le paragraphe qu'elle complète renvoie explicitement à cette annexe clairement identifiée. </w:t>
      </w:r>
      <w:r>
        <w:rPr>
          <w:rFonts w:ascii="Arial" w:hAnsi="Arial" w:cs="Arial"/>
          <w:b/>
          <w:bCs/>
        </w:rPr>
        <w:t>Toutes les pages dépassant cette limite ne seront pas analysées.</w:t>
      </w:r>
    </w:p>
    <w:p w14:paraId="09F7D469" w14:textId="77777777" w:rsidR="00045666" w:rsidRDefault="00045666">
      <w:pPr>
        <w:pStyle w:val="Paragraphedeliste"/>
        <w:rPr>
          <w:rFonts w:ascii="Arial" w:hAnsi="Arial" w:cs="Arial"/>
        </w:rPr>
      </w:pPr>
    </w:p>
    <w:p w14:paraId="039C88E7" w14:textId="77777777" w:rsidR="00045666" w:rsidRDefault="008A3A84">
      <w:pPr>
        <w:pStyle w:val="Paragraphedeliste"/>
        <w:numPr>
          <w:ilvl w:val="0"/>
          <w:numId w:val="2"/>
        </w:numPr>
        <w:tabs>
          <w:tab w:val="left" w:pos="3495"/>
        </w:tabs>
        <w:rPr>
          <w:rFonts w:ascii="Arial" w:hAnsi="Arial" w:cs="Arial"/>
        </w:rPr>
      </w:pPr>
      <w:r>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5F582A10" w14:textId="77777777" w:rsidR="00764CDF" w:rsidRPr="00764CDF" w:rsidRDefault="00764CDF" w:rsidP="00764CDF">
      <w:pPr>
        <w:pStyle w:val="Paragraphedeliste"/>
        <w:rPr>
          <w:rFonts w:ascii="Arial" w:hAnsi="Arial" w:cs="Arial"/>
        </w:rPr>
      </w:pPr>
    </w:p>
    <w:p w14:paraId="2EC89064" w14:textId="2346DE9E" w:rsidR="00764CDF" w:rsidRDefault="00764CDF">
      <w:pPr>
        <w:pStyle w:val="Paragraphedeliste"/>
        <w:numPr>
          <w:ilvl w:val="0"/>
          <w:numId w:val="2"/>
        </w:numPr>
        <w:tabs>
          <w:tab w:val="left" w:pos="3495"/>
        </w:tabs>
        <w:rPr>
          <w:rFonts w:ascii="Arial" w:hAnsi="Arial" w:cs="Arial"/>
        </w:rPr>
      </w:pPr>
      <w:r w:rsidRPr="00764CDF">
        <w:rPr>
          <w:rFonts w:ascii="Arial" w:hAnsi="Arial" w:cs="Arial"/>
        </w:rPr>
        <w:t>La notation de la valeur technique sera exclusivement fondée sur les informations fournies dans le présent document et ses éventuelles annexes, à l’exclusion de toute page supplémentaire, renvoi ou autres pièces jointes. Le non-respect des dispositions ci-dessus ne vaudra pas irrégularité de l’offre mais sera pénalisant.</w:t>
      </w:r>
    </w:p>
    <w:p w14:paraId="61C630A9" w14:textId="77777777" w:rsidR="00045666" w:rsidRDefault="00045666">
      <w:pPr>
        <w:pStyle w:val="Paragraphedeliste"/>
        <w:rPr>
          <w:rFonts w:ascii="Arial" w:hAnsi="Arial" w:cs="Arial"/>
        </w:rPr>
      </w:pPr>
    </w:p>
    <w:p w14:paraId="6D726C01" w14:textId="77777777" w:rsidR="00B06AFE" w:rsidRDefault="00B06AFE">
      <w:pPr>
        <w:jc w:val="left"/>
        <w:rPr>
          <w:rFonts w:ascii="Arial" w:hAnsi="Arial" w:cs="Arial"/>
          <w:b/>
          <w:bCs/>
          <w:sz w:val="24"/>
          <w:szCs w:val="24"/>
          <w:u w:val="single"/>
        </w:rPr>
      </w:pPr>
      <w:r>
        <w:rPr>
          <w:rFonts w:ascii="Arial" w:hAnsi="Arial" w:cs="Arial"/>
          <w:b/>
          <w:bCs/>
          <w:sz w:val="24"/>
          <w:szCs w:val="24"/>
          <w:u w:val="single"/>
        </w:rPr>
        <w:br w:type="page"/>
      </w:r>
    </w:p>
    <w:p w14:paraId="73693C10" w14:textId="6C7D6A4A" w:rsidR="001070F2" w:rsidRPr="000E6D08" w:rsidRDefault="000E6D08" w:rsidP="000E6D08">
      <w:pPr>
        <w:pStyle w:val="Paragraphedeliste"/>
        <w:numPr>
          <w:ilvl w:val="0"/>
          <w:numId w:val="11"/>
        </w:numPr>
        <w:rPr>
          <w:rFonts w:ascii="Arial" w:hAnsi="Arial" w:cs="Arial"/>
          <w:b/>
          <w:bCs/>
          <w:sz w:val="24"/>
          <w:szCs w:val="24"/>
          <w:u w:val="single"/>
        </w:rPr>
      </w:pPr>
      <w:r>
        <w:rPr>
          <w:rFonts w:ascii="Arial" w:hAnsi="Arial" w:cs="Arial"/>
          <w:b/>
          <w:bCs/>
          <w:sz w:val="24"/>
          <w:szCs w:val="24"/>
          <w:u w:val="single"/>
        </w:rPr>
        <w:lastRenderedPageBreak/>
        <w:t>CRITERE VALEUR</w:t>
      </w:r>
      <w:r w:rsidR="00567770" w:rsidRPr="000E6D08">
        <w:rPr>
          <w:rFonts w:ascii="Arial" w:hAnsi="Arial" w:cs="Arial"/>
          <w:b/>
          <w:bCs/>
          <w:sz w:val="24"/>
          <w:szCs w:val="24"/>
          <w:u w:val="single"/>
        </w:rPr>
        <w:t xml:space="preserve"> TECHNIQUE</w:t>
      </w:r>
      <w:r w:rsidR="000A7D42" w:rsidRPr="000E6D08">
        <w:rPr>
          <w:rFonts w:ascii="Arial" w:hAnsi="Arial" w:cs="Arial"/>
          <w:b/>
          <w:bCs/>
          <w:sz w:val="24"/>
          <w:szCs w:val="24"/>
          <w:u w:val="single"/>
        </w:rPr>
        <w:t xml:space="preserve"> (40</w:t>
      </w:r>
      <w:r w:rsidRPr="000E6D08">
        <w:rPr>
          <w:rFonts w:ascii="Arial" w:hAnsi="Arial" w:cs="Arial"/>
          <w:b/>
          <w:bCs/>
          <w:sz w:val="24"/>
          <w:szCs w:val="24"/>
          <w:u w:val="single"/>
        </w:rPr>
        <w:t xml:space="preserve"> points</w:t>
      </w:r>
      <w:r w:rsidR="000A7D42" w:rsidRPr="000E6D08">
        <w:rPr>
          <w:rFonts w:ascii="Arial" w:hAnsi="Arial" w:cs="Arial"/>
          <w:b/>
          <w:bCs/>
          <w:sz w:val="24"/>
          <w:szCs w:val="24"/>
          <w:u w:val="single"/>
        </w:rPr>
        <w:t>)</w:t>
      </w:r>
    </w:p>
    <w:p w14:paraId="3EEE7E42" w14:textId="77777777" w:rsidR="00140CCC" w:rsidRPr="00567770" w:rsidRDefault="00140CCC" w:rsidP="00567770">
      <w:pPr>
        <w:pStyle w:val="Paragraphedeliste"/>
        <w:jc w:val="center"/>
        <w:rPr>
          <w:rFonts w:ascii="Arial" w:hAnsi="Arial" w:cs="Arial"/>
          <w:b/>
          <w:bCs/>
          <w:sz w:val="24"/>
          <w:szCs w:val="24"/>
          <w:u w:val="single"/>
        </w:rPr>
      </w:pPr>
    </w:p>
    <w:p w14:paraId="20284D8C" w14:textId="03A28E12" w:rsidR="00262662" w:rsidRDefault="00F6184B" w:rsidP="00262662">
      <w:pPr>
        <w:rPr>
          <w:rFonts w:ascii="Arial" w:hAnsi="Arial" w:cs="Arial"/>
          <w:b/>
          <w:u w:val="single"/>
        </w:rPr>
      </w:pPr>
      <w:r w:rsidRPr="002C1868">
        <w:rPr>
          <w:rFonts w:ascii="Arial" w:hAnsi="Arial" w:cs="Arial"/>
          <w:b/>
          <w:u w:val="single"/>
        </w:rPr>
        <w:t>Sous-</w:t>
      </w:r>
      <w:r w:rsidR="00262662" w:rsidRPr="002C1868">
        <w:rPr>
          <w:rFonts w:ascii="Arial" w:hAnsi="Arial" w:cs="Arial"/>
          <w:b/>
          <w:u w:val="single"/>
        </w:rPr>
        <w:t xml:space="preserve">Critère 1 : </w:t>
      </w:r>
      <w:r w:rsidR="000E6D08">
        <w:rPr>
          <w:rFonts w:ascii="Arial" w:hAnsi="Arial" w:cs="Arial"/>
          <w:b/>
          <w:u w:val="single"/>
        </w:rPr>
        <w:t>Moyens humains et matériels</w:t>
      </w:r>
      <w:r w:rsidR="00FC144D" w:rsidRPr="002C1868">
        <w:rPr>
          <w:rFonts w:ascii="Arial" w:hAnsi="Arial" w:cs="Arial"/>
          <w:b/>
          <w:u w:val="single"/>
        </w:rPr>
        <w:t xml:space="preserve"> </w:t>
      </w:r>
      <w:r w:rsidRPr="002C1868">
        <w:rPr>
          <w:rFonts w:ascii="Arial" w:hAnsi="Arial" w:cs="Arial"/>
          <w:b/>
          <w:u w:val="single"/>
        </w:rPr>
        <w:t>(</w:t>
      </w:r>
      <w:r w:rsidR="000E6D08">
        <w:rPr>
          <w:rFonts w:ascii="Arial" w:hAnsi="Arial" w:cs="Arial"/>
          <w:b/>
          <w:u w:val="single"/>
        </w:rPr>
        <w:t>15</w:t>
      </w:r>
      <w:r w:rsidR="00140CCC" w:rsidRPr="002C1868">
        <w:rPr>
          <w:rFonts w:ascii="Arial" w:hAnsi="Arial" w:cs="Arial"/>
          <w:b/>
          <w:u w:val="single"/>
        </w:rPr>
        <w:t xml:space="preserve"> </w:t>
      </w:r>
      <w:r w:rsidRPr="002C1868">
        <w:rPr>
          <w:rFonts w:ascii="Arial" w:hAnsi="Arial" w:cs="Arial"/>
          <w:b/>
          <w:u w:val="single"/>
        </w:rPr>
        <w:t>pts)</w:t>
      </w:r>
    </w:p>
    <w:p w14:paraId="67E76798" w14:textId="77777777" w:rsidR="00F25F34" w:rsidRPr="00F25F34" w:rsidRDefault="00F25F34" w:rsidP="00F25F34">
      <w:pPr>
        <w:rPr>
          <w:rFonts w:ascii="Arial" w:hAnsi="Arial" w:cs="Arial"/>
          <w:bCs/>
          <w:i/>
          <w:iCs/>
        </w:rPr>
      </w:pPr>
      <w:r w:rsidRPr="00F25F34">
        <w:rPr>
          <w:rFonts w:ascii="Arial" w:hAnsi="Arial" w:cs="Arial"/>
          <w:bCs/>
          <w:i/>
          <w:iCs/>
        </w:rPr>
        <w:t>Le candidat présente les moyens humains dédiés à l’opération, en précisant : l’effectif mobilisé, les formations initiales, les qualifications professionnelles, ainsi que les expériences pertinentes sur des opérations similaires.</w:t>
      </w:r>
    </w:p>
    <w:p w14:paraId="337E18DF" w14:textId="77777777" w:rsidR="00F25F34" w:rsidRPr="00F25F34" w:rsidRDefault="00F25F34" w:rsidP="00F25F34">
      <w:pPr>
        <w:rPr>
          <w:rFonts w:ascii="Arial" w:hAnsi="Arial" w:cs="Arial"/>
          <w:bCs/>
          <w:i/>
          <w:iCs/>
        </w:rPr>
      </w:pPr>
      <w:r w:rsidRPr="00F25F34">
        <w:rPr>
          <w:rFonts w:ascii="Arial" w:hAnsi="Arial" w:cs="Arial"/>
          <w:bCs/>
          <w:i/>
          <w:iCs/>
        </w:rPr>
        <w:t>Il décrit l’organisation de l’encadrement prévu, notamment la composition de l’équipe d’encadrement et les modalités de présence sur le chantier.</w:t>
      </w:r>
    </w:p>
    <w:p w14:paraId="074F81FE" w14:textId="45ECD2F4" w:rsidR="000E6D08" w:rsidRPr="000E6D08" w:rsidRDefault="00F25F34" w:rsidP="00F25F34">
      <w:pPr>
        <w:rPr>
          <w:rFonts w:ascii="Arial" w:hAnsi="Arial" w:cs="Arial"/>
          <w:bCs/>
          <w:i/>
          <w:iCs/>
        </w:rPr>
      </w:pPr>
      <w:r w:rsidRPr="00F25F34">
        <w:rPr>
          <w:rFonts w:ascii="Arial" w:hAnsi="Arial" w:cs="Arial"/>
          <w:bCs/>
          <w:i/>
          <w:iCs/>
        </w:rPr>
        <w:t>Le candidat détaille également l’organisation opérationnelle mise en place, le personnel affecté à l’exécution des travaux en vue du respect du calendrier prévisionnel de l’opération, ainsi que l’ensemble des moyens matériels qui seront déployés sur le chantier</w:t>
      </w:r>
      <w:r w:rsidR="000E6D08" w:rsidRPr="000E6D08">
        <w:rPr>
          <w:rFonts w:ascii="Arial" w:hAnsi="Arial" w:cs="Arial"/>
          <w:bCs/>
          <w:i/>
          <w:iCs/>
        </w:rPr>
        <w:t>.</w:t>
      </w:r>
    </w:p>
    <w:p w14:paraId="31987F0C"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424EBD83"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1C90F5F"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95FA5F8"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56F21F6"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376D8C5"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166E7D1"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3D80648"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175CB54"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F0620D2"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925E0D1"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b/>
          <w:bCs/>
          <w:i/>
          <w:iCs/>
        </w:rPr>
      </w:pPr>
    </w:p>
    <w:p w14:paraId="06269538" w14:textId="77777777" w:rsidR="004C78B8" w:rsidRDefault="004C78B8" w:rsidP="004C78B8">
      <w:pPr>
        <w:rPr>
          <w:rFonts w:ascii="Arial" w:hAnsi="Arial" w:cs="Arial"/>
          <w:b/>
          <w:bCs/>
        </w:rPr>
      </w:pPr>
    </w:p>
    <w:p w14:paraId="320FF344" w14:textId="42F72AC9" w:rsidR="00A867D3" w:rsidRDefault="00A867D3" w:rsidP="00A867D3">
      <w:pPr>
        <w:rPr>
          <w:rFonts w:ascii="Arial" w:hAnsi="Arial" w:cs="Arial"/>
          <w:b/>
          <w:u w:val="single"/>
        </w:rPr>
      </w:pPr>
      <w:bookmarkStart w:id="1" w:name="_Hlk216944187"/>
      <w:r w:rsidRPr="002C1868">
        <w:rPr>
          <w:rFonts w:ascii="Arial" w:hAnsi="Arial" w:cs="Arial"/>
          <w:b/>
          <w:u w:val="single"/>
        </w:rPr>
        <w:t xml:space="preserve">Sous-Critère </w:t>
      </w:r>
      <w:r>
        <w:rPr>
          <w:rFonts w:ascii="Arial" w:hAnsi="Arial" w:cs="Arial"/>
          <w:b/>
          <w:u w:val="single"/>
        </w:rPr>
        <w:t>2</w:t>
      </w:r>
      <w:r w:rsidRPr="002C1868">
        <w:rPr>
          <w:rFonts w:ascii="Arial" w:hAnsi="Arial" w:cs="Arial"/>
          <w:b/>
          <w:u w:val="single"/>
        </w:rPr>
        <w:t xml:space="preserve"> : </w:t>
      </w:r>
      <w:r w:rsidR="000E6D08" w:rsidRPr="000E6D08">
        <w:rPr>
          <w:rFonts w:ascii="Arial" w:hAnsi="Arial" w:cs="Arial"/>
          <w:b/>
          <w:u w:val="single"/>
        </w:rPr>
        <w:t xml:space="preserve">Fiches techniques des matériaux </w:t>
      </w:r>
      <w:r w:rsidRPr="002C1868">
        <w:rPr>
          <w:rFonts w:ascii="Arial" w:hAnsi="Arial" w:cs="Arial"/>
          <w:b/>
          <w:u w:val="single"/>
        </w:rPr>
        <w:t>(</w:t>
      </w:r>
      <w:r w:rsidR="000F56F6">
        <w:rPr>
          <w:rFonts w:ascii="Arial" w:hAnsi="Arial" w:cs="Arial"/>
          <w:b/>
          <w:u w:val="single"/>
        </w:rPr>
        <w:t>1</w:t>
      </w:r>
      <w:r w:rsidR="000E6D08">
        <w:rPr>
          <w:rFonts w:ascii="Arial" w:hAnsi="Arial" w:cs="Arial"/>
          <w:b/>
          <w:u w:val="single"/>
        </w:rPr>
        <w:t>0</w:t>
      </w:r>
      <w:r w:rsidRPr="002C1868">
        <w:rPr>
          <w:rFonts w:ascii="Arial" w:hAnsi="Arial" w:cs="Arial"/>
          <w:b/>
          <w:u w:val="single"/>
        </w:rPr>
        <w:t xml:space="preserve"> pts)</w:t>
      </w:r>
    </w:p>
    <w:p w14:paraId="3DC5E5F1" w14:textId="76B26B63" w:rsidR="000E6D08" w:rsidRPr="000E6D08" w:rsidRDefault="00F25F34" w:rsidP="00F25F34">
      <w:pPr>
        <w:rPr>
          <w:rFonts w:ascii="Arial" w:hAnsi="Arial" w:cs="Arial"/>
          <w:bCs/>
          <w:i/>
          <w:iCs/>
        </w:rPr>
      </w:pPr>
      <w:r w:rsidRPr="00F25F34">
        <w:rPr>
          <w:rFonts w:ascii="Arial" w:hAnsi="Arial" w:cs="Arial"/>
          <w:bCs/>
          <w:i/>
          <w:iCs/>
        </w:rPr>
        <w:t>Conformité aux exigences du CCTP (normes, certifications)</w:t>
      </w:r>
      <w:r>
        <w:rPr>
          <w:rFonts w:ascii="Arial" w:hAnsi="Arial" w:cs="Arial"/>
          <w:bCs/>
          <w:i/>
          <w:iCs/>
        </w:rPr>
        <w:t xml:space="preserve">, </w:t>
      </w:r>
      <w:r w:rsidRPr="00F25F34">
        <w:rPr>
          <w:rFonts w:ascii="Arial" w:hAnsi="Arial" w:cs="Arial"/>
          <w:bCs/>
          <w:i/>
          <w:iCs/>
        </w:rPr>
        <w:t>Qualité technique et durabilité des produits</w:t>
      </w:r>
      <w:r>
        <w:rPr>
          <w:rFonts w:ascii="Arial" w:hAnsi="Arial" w:cs="Arial"/>
          <w:bCs/>
          <w:i/>
          <w:iCs/>
        </w:rPr>
        <w:t xml:space="preserve">, </w:t>
      </w:r>
      <w:r w:rsidRPr="00F25F34">
        <w:rPr>
          <w:rFonts w:ascii="Arial" w:hAnsi="Arial" w:cs="Arial"/>
          <w:bCs/>
          <w:i/>
          <w:iCs/>
        </w:rPr>
        <w:t>Compatibilité avec environnement laboratoire (résistance chimique, nettoyage, hygiène)</w:t>
      </w:r>
      <w:r>
        <w:rPr>
          <w:rFonts w:ascii="Arial" w:hAnsi="Arial" w:cs="Arial"/>
          <w:bCs/>
          <w:i/>
          <w:iCs/>
        </w:rPr>
        <w:t xml:space="preserve">, </w:t>
      </w:r>
      <w:r w:rsidRPr="00F25F34">
        <w:rPr>
          <w:rFonts w:ascii="Arial" w:hAnsi="Arial" w:cs="Arial"/>
          <w:bCs/>
          <w:i/>
          <w:iCs/>
        </w:rPr>
        <w:t>Fiches techniques détaillées + labels éventuels</w:t>
      </w:r>
      <w:r>
        <w:rPr>
          <w:rFonts w:ascii="Arial" w:hAnsi="Arial" w:cs="Arial"/>
          <w:bCs/>
          <w:i/>
          <w:iCs/>
        </w:rPr>
        <w:t xml:space="preserve">, </w:t>
      </w:r>
      <w:r w:rsidRPr="00F25F34">
        <w:rPr>
          <w:rFonts w:ascii="Arial" w:hAnsi="Arial" w:cs="Arial"/>
          <w:bCs/>
          <w:i/>
          <w:iCs/>
        </w:rPr>
        <w:t>Alternatives proposées (le cas échéant) avec justification</w:t>
      </w:r>
      <w:r w:rsidR="000E6D08" w:rsidRPr="000E6D08">
        <w:rPr>
          <w:rFonts w:ascii="Arial" w:hAnsi="Arial" w:cs="Arial"/>
          <w:bCs/>
          <w:i/>
          <w:iCs/>
        </w:rPr>
        <w:t>.</w:t>
      </w:r>
    </w:p>
    <w:p w14:paraId="28F441E2"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3D904E33"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3360E9D"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9477294" w14:textId="77777777" w:rsidR="000E6D08" w:rsidRPr="004C78B8" w:rsidRDefault="000E6D08"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BDB75C0"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D4122FD"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6E80E64"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F7CDAEF"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b/>
          <w:bCs/>
          <w:i/>
          <w:iCs/>
        </w:rPr>
      </w:pPr>
    </w:p>
    <w:p w14:paraId="6B6EA88A" w14:textId="5E72AB28" w:rsidR="00A867D3" w:rsidRDefault="00A867D3" w:rsidP="00A867D3">
      <w:pPr>
        <w:rPr>
          <w:rFonts w:ascii="Arial" w:hAnsi="Arial" w:cs="Arial"/>
          <w:b/>
          <w:u w:val="single"/>
        </w:rPr>
      </w:pPr>
      <w:bookmarkStart w:id="2" w:name="_Hlk216944223"/>
      <w:bookmarkEnd w:id="1"/>
      <w:r w:rsidRPr="002C1868">
        <w:rPr>
          <w:rFonts w:ascii="Arial" w:hAnsi="Arial" w:cs="Arial"/>
          <w:b/>
          <w:u w:val="single"/>
        </w:rPr>
        <w:lastRenderedPageBreak/>
        <w:t xml:space="preserve">Sous-Critère </w:t>
      </w:r>
      <w:r>
        <w:rPr>
          <w:rFonts w:ascii="Arial" w:hAnsi="Arial" w:cs="Arial"/>
          <w:b/>
          <w:u w:val="single"/>
        </w:rPr>
        <w:t>3</w:t>
      </w:r>
      <w:r w:rsidRPr="002C1868">
        <w:rPr>
          <w:rFonts w:ascii="Arial" w:hAnsi="Arial" w:cs="Arial"/>
          <w:b/>
          <w:u w:val="single"/>
        </w:rPr>
        <w:t xml:space="preserve"> : </w:t>
      </w:r>
      <w:r w:rsidR="000E6D08" w:rsidRPr="000E6D08">
        <w:rPr>
          <w:rFonts w:ascii="Arial" w:hAnsi="Arial" w:cs="Arial"/>
          <w:b/>
          <w:u w:val="single"/>
        </w:rPr>
        <w:t xml:space="preserve">Qualité de la méthodologie pour l’organisation et la réalisation des travaux </w:t>
      </w:r>
      <w:r w:rsidRPr="002C1868">
        <w:rPr>
          <w:rFonts w:ascii="Arial" w:hAnsi="Arial" w:cs="Arial"/>
          <w:b/>
          <w:u w:val="single"/>
        </w:rPr>
        <w:t>(</w:t>
      </w:r>
      <w:r w:rsidR="000F56F6">
        <w:rPr>
          <w:rFonts w:ascii="Arial" w:hAnsi="Arial" w:cs="Arial"/>
          <w:b/>
          <w:u w:val="single"/>
        </w:rPr>
        <w:t>15</w:t>
      </w:r>
      <w:r w:rsidRPr="002C1868">
        <w:rPr>
          <w:rFonts w:ascii="Arial" w:hAnsi="Arial" w:cs="Arial"/>
          <w:b/>
          <w:u w:val="single"/>
        </w:rPr>
        <w:t xml:space="preserve"> pts)</w:t>
      </w:r>
    </w:p>
    <w:p w14:paraId="243C12D0" w14:textId="53DD8A59" w:rsidR="000E6D08" w:rsidRPr="000E6D08" w:rsidRDefault="000E6D08" w:rsidP="00A867D3">
      <w:pPr>
        <w:rPr>
          <w:rFonts w:ascii="Arial" w:hAnsi="Arial" w:cs="Arial"/>
          <w:bCs/>
          <w:i/>
          <w:iCs/>
        </w:rPr>
      </w:pPr>
      <w:r w:rsidRPr="000E6D08">
        <w:rPr>
          <w:rFonts w:ascii="Arial" w:hAnsi="Arial" w:cs="Arial"/>
          <w:bCs/>
          <w:i/>
          <w:iCs/>
        </w:rPr>
        <w:t>Le candidat présente sa méthodologie pour l’organisation et la réalisation des travaux, en détaillant notamment les différentes étapes du chantier, de l’organisation initiale jusqu’à la fin du chantier.</w:t>
      </w:r>
    </w:p>
    <w:p w14:paraId="0F449645"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55458A57"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7D90B10"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C8A4E64"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0EE032F"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5FCE609"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211B771"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CB75187"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FBF7BF6"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00376FD"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FF8B3F5"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b/>
          <w:bCs/>
          <w:i/>
          <w:iCs/>
        </w:rPr>
      </w:pPr>
    </w:p>
    <w:bookmarkEnd w:id="2"/>
    <w:p w14:paraId="096CC36D" w14:textId="75E502DF" w:rsidR="000E6D08" w:rsidRPr="00EB2E11" w:rsidRDefault="000E6D08" w:rsidP="000E6D08">
      <w:pPr>
        <w:ind w:left="360"/>
        <w:rPr>
          <w:rFonts w:ascii="Arial" w:hAnsi="Arial" w:cs="Arial"/>
          <w:b/>
          <w:bCs/>
          <w:sz w:val="24"/>
          <w:szCs w:val="24"/>
          <w:u w:val="single"/>
        </w:rPr>
      </w:pPr>
      <w:r w:rsidRPr="00EB2E11">
        <w:rPr>
          <w:rFonts w:ascii="Arial" w:hAnsi="Arial" w:cs="Arial"/>
          <w:b/>
          <w:bCs/>
          <w:sz w:val="24"/>
          <w:szCs w:val="24"/>
          <w:u w:val="single"/>
        </w:rPr>
        <w:t>II - CRITERE PLANNING D’EXECUTION (10 points)</w:t>
      </w:r>
    </w:p>
    <w:p w14:paraId="41AC50DA" w14:textId="77777777" w:rsidR="00F25F34" w:rsidRPr="00F25F34" w:rsidRDefault="00F25F34" w:rsidP="00F25F34">
      <w:pPr>
        <w:rPr>
          <w:rFonts w:ascii="Arial" w:hAnsi="Arial" w:cs="Arial"/>
          <w:bCs/>
          <w:i/>
          <w:iCs/>
        </w:rPr>
      </w:pPr>
      <w:r w:rsidRPr="00F25F34">
        <w:rPr>
          <w:rFonts w:ascii="Arial" w:hAnsi="Arial" w:cs="Arial"/>
          <w:bCs/>
          <w:i/>
          <w:iCs/>
        </w:rPr>
        <w:t>Le candidat propose un calendrier d’exécution détaillé des interventions, en cohérence avec le calendrier prévisionnel établi par le Maître d’œuvre pour l’opération.</w:t>
      </w:r>
    </w:p>
    <w:p w14:paraId="0AA6818E" w14:textId="77777777" w:rsidR="00F25F34" w:rsidRPr="00F25F34" w:rsidRDefault="00F25F34" w:rsidP="00F25F34">
      <w:pPr>
        <w:rPr>
          <w:rFonts w:ascii="Arial" w:hAnsi="Arial" w:cs="Arial"/>
          <w:bCs/>
          <w:i/>
          <w:iCs/>
        </w:rPr>
      </w:pPr>
      <w:r w:rsidRPr="00F25F34">
        <w:rPr>
          <w:rFonts w:ascii="Arial" w:hAnsi="Arial" w:cs="Arial"/>
          <w:bCs/>
          <w:i/>
          <w:iCs/>
        </w:rPr>
        <w:t>Il présente le planning prévisionnel sur lequel il s’engage, les délais annoncés ayant un caractère contractuel.</w:t>
      </w:r>
    </w:p>
    <w:p w14:paraId="4EDEDBE4" w14:textId="0DDAAA5F" w:rsidR="00A867D3" w:rsidRPr="00F25F34" w:rsidRDefault="00F25F34" w:rsidP="00F25F34">
      <w:pPr>
        <w:rPr>
          <w:rFonts w:ascii="Arial" w:hAnsi="Arial" w:cs="Arial"/>
          <w:bCs/>
          <w:i/>
          <w:iCs/>
        </w:rPr>
      </w:pPr>
      <w:r w:rsidRPr="00F25F34">
        <w:rPr>
          <w:rFonts w:ascii="Arial" w:hAnsi="Arial" w:cs="Arial"/>
          <w:bCs/>
          <w:i/>
          <w:iCs/>
        </w:rPr>
        <w:t>Le candidat transmet un calendrier détaillé mettant en évidence : l’ordonnancement des tâches, l’enchaînement logique des interventions, ainsi que le phasage des travaux au regard du planning de fonctionnement de SOLEIL</w:t>
      </w:r>
      <w:r w:rsidR="000E6D08" w:rsidRPr="00F25F34">
        <w:rPr>
          <w:rFonts w:ascii="Arial" w:hAnsi="Arial" w:cs="Arial"/>
          <w:bCs/>
          <w:i/>
          <w:iCs/>
        </w:rPr>
        <w:t>.</w:t>
      </w:r>
    </w:p>
    <w:p w14:paraId="3C5CEEA7"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rPr>
      </w:pPr>
      <w:bookmarkStart w:id="3" w:name="_Hlk216944255"/>
      <w:r>
        <w:rPr>
          <w:rFonts w:ascii="Arial" w:hAnsi="Arial" w:cs="Arial"/>
          <w:b/>
          <w:bCs/>
          <w:u w:val="single"/>
        </w:rPr>
        <w:t>Réponse du candidat</w:t>
      </w:r>
      <w:r>
        <w:rPr>
          <w:rFonts w:ascii="Arial" w:hAnsi="Arial" w:cs="Arial"/>
        </w:rPr>
        <w:t> :</w:t>
      </w:r>
    </w:p>
    <w:p w14:paraId="543C50D0"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8F514BB"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D290341"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96EACBC"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5E54CC9"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8BFA677"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B620F5A"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BF3CDBB"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3285746"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DA8F82F"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b/>
          <w:bCs/>
          <w:i/>
          <w:iCs/>
        </w:rPr>
      </w:pPr>
    </w:p>
    <w:p w14:paraId="56462885" w14:textId="77777777" w:rsidR="00A867D3" w:rsidRDefault="00A867D3" w:rsidP="00A867D3">
      <w:pPr>
        <w:spacing w:after="0"/>
        <w:rPr>
          <w:rFonts w:ascii="Arial" w:eastAsia="Times New Roman" w:hAnsi="Arial" w:cs="Arial"/>
          <w:lang w:eastAsia="zh-CN" w:bidi="hi-IN"/>
        </w:rPr>
      </w:pPr>
    </w:p>
    <w:bookmarkEnd w:id="3"/>
    <w:p w14:paraId="15C1339E" w14:textId="77777777" w:rsidR="00A867D3" w:rsidRDefault="00A867D3">
      <w:pPr>
        <w:jc w:val="left"/>
        <w:rPr>
          <w:rFonts w:ascii="Arial" w:hAnsi="Arial" w:cs="Arial"/>
          <w:b/>
          <w:bCs/>
          <w:sz w:val="24"/>
          <w:szCs w:val="24"/>
          <w:u w:val="single"/>
        </w:rPr>
      </w:pPr>
    </w:p>
    <w:p w14:paraId="2A48CD52" w14:textId="7B7F7678" w:rsidR="007813F2" w:rsidRPr="007813F2" w:rsidRDefault="007813F2" w:rsidP="007813F2">
      <w:pPr>
        <w:ind w:left="360"/>
        <w:rPr>
          <w:rFonts w:ascii="Arial" w:hAnsi="Arial" w:cs="Arial"/>
          <w:b/>
          <w:bCs/>
          <w:sz w:val="24"/>
          <w:szCs w:val="24"/>
          <w:u w:val="single"/>
        </w:rPr>
      </w:pPr>
      <w:r w:rsidRPr="007813F2">
        <w:rPr>
          <w:rFonts w:ascii="Arial" w:hAnsi="Arial" w:cs="Arial"/>
          <w:b/>
          <w:bCs/>
          <w:sz w:val="24"/>
          <w:szCs w:val="24"/>
          <w:u w:val="single"/>
        </w:rPr>
        <w:lastRenderedPageBreak/>
        <w:t>III – PERFORMANCE ENVIRONNEMENTALE ET SOCIALE (5 points)</w:t>
      </w:r>
    </w:p>
    <w:p w14:paraId="2F3D7F93" w14:textId="63F0DE97" w:rsidR="00417B0C" w:rsidRPr="007813F2" w:rsidRDefault="00417B0C">
      <w:pPr>
        <w:jc w:val="left"/>
        <w:rPr>
          <w:rFonts w:ascii="Arial" w:hAnsi="Arial" w:cs="Arial"/>
          <w:b/>
          <w:u w:val="single"/>
        </w:rPr>
      </w:pPr>
    </w:p>
    <w:p w14:paraId="6475C090" w14:textId="2A4E582A" w:rsidR="00A867D3" w:rsidRDefault="00A867D3" w:rsidP="00A867D3">
      <w:pPr>
        <w:rPr>
          <w:rFonts w:ascii="Arial" w:hAnsi="Arial" w:cs="Arial"/>
          <w:b/>
          <w:u w:val="single"/>
        </w:rPr>
      </w:pPr>
      <w:r w:rsidRPr="002C1868">
        <w:rPr>
          <w:rFonts w:ascii="Arial" w:hAnsi="Arial" w:cs="Arial"/>
          <w:b/>
          <w:u w:val="single"/>
        </w:rPr>
        <w:t xml:space="preserve">Sous-Critère </w:t>
      </w:r>
      <w:r w:rsidR="007813F2">
        <w:rPr>
          <w:rFonts w:ascii="Arial" w:hAnsi="Arial" w:cs="Arial"/>
          <w:b/>
          <w:u w:val="single"/>
        </w:rPr>
        <w:t>1</w:t>
      </w:r>
      <w:r w:rsidRPr="002C1868">
        <w:rPr>
          <w:rFonts w:ascii="Arial" w:hAnsi="Arial" w:cs="Arial"/>
          <w:b/>
          <w:u w:val="single"/>
        </w:rPr>
        <w:t xml:space="preserve"> : </w:t>
      </w:r>
      <w:r w:rsidR="00F25F34">
        <w:rPr>
          <w:rFonts w:ascii="Arial" w:hAnsi="Arial" w:cs="Arial"/>
          <w:b/>
          <w:u w:val="single"/>
        </w:rPr>
        <w:t>Gestion environnementale</w:t>
      </w:r>
      <w:r w:rsidR="007813F2" w:rsidRPr="007813F2">
        <w:rPr>
          <w:rFonts w:ascii="Arial" w:hAnsi="Arial" w:cs="Arial"/>
          <w:b/>
          <w:u w:val="single"/>
        </w:rPr>
        <w:t xml:space="preserve"> </w:t>
      </w:r>
      <w:r w:rsidRPr="002C1868">
        <w:rPr>
          <w:rFonts w:ascii="Arial" w:hAnsi="Arial" w:cs="Arial"/>
          <w:b/>
          <w:u w:val="single"/>
        </w:rPr>
        <w:t>(</w:t>
      </w:r>
      <w:r w:rsidR="007813F2">
        <w:rPr>
          <w:rFonts w:ascii="Arial" w:hAnsi="Arial" w:cs="Arial"/>
          <w:b/>
          <w:u w:val="single"/>
        </w:rPr>
        <w:t>2.5</w:t>
      </w:r>
      <w:r w:rsidRPr="002C1868">
        <w:rPr>
          <w:rFonts w:ascii="Arial" w:hAnsi="Arial" w:cs="Arial"/>
          <w:b/>
          <w:u w:val="single"/>
        </w:rPr>
        <w:t xml:space="preserve"> pts)</w:t>
      </w:r>
    </w:p>
    <w:p w14:paraId="6D8800F8" w14:textId="6EE31C7B" w:rsidR="007813F2" w:rsidRPr="007813F2" w:rsidRDefault="00F25F34" w:rsidP="00F25F34">
      <w:pPr>
        <w:rPr>
          <w:rFonts w:ascii="Arial" w:hAnsi="Arial" w:cs="Arial"/>
          <w:bCs/>
          <w:i/>
          <w:iCs/>
        </w:rPr>
      </w:pPr>
      <w:r w:rsidRPr="00F25F34">
        <w:rPr>
          <w:rFonts w:ascii="Arial" w:hAnsi="Arial" w:cs="Arial"/>
          <w:bCs/>
          <w:i/>
          <w:iCs/>
        </w:rPr>
        <w:t>Plan de gestion des déchets (tri, traçabilité, filières)</w:t>
      </w:r>
      <w:r>
        <w:rPr>
          <w:rFonts w:ascii="Arial" w:hAnsi="Arial" w:cs="Arial"/>
          <w:bCs/>
          <w:i/>
          <w:iCs/>
        </w:rPr>
        <w:t xml:space="preserve">, </w:t>
      </w:r>
      <w:r w:rsidRPr="00F25F34">
        <w:rPr>
          <w:rFonts w:ascii="Arial" w:hAnsi="Arial" w:cs="Arial"/>
          <w:bCs/>
          <w:i/>
          <w:iCs/>
        </w:rPr>
        <w:t>Réduction des nuisances (poussières, bruit, transport)</w:t>
      </w:r>
      <w:r>
        <w:rPr>
          <w:rFonts w:ascii="Arial" w:hAnsi="Arial" w:cs="Arial"/>
          <w:bCs/>
          <w:i/>
          <w:iCs/>
        </w:rPr>
        <w:t xml:space="preserve">, </w:t>
      </w:r>
      <w:r w:rsidRPr="00F25F34">
        <w:rPr>
          <w:rFonts w:ascii="Arial" w:hAnsi="Arial" w:cs="Arial"/>
          <w:bCs/>
          <w:i/>
          <w:iCs/>
        </w:rPr>
        <w:t>Choix de matériaux durables / faibles émissions (COV, etc.)</w:t>
      </w:r>
      <w:r>
        <w:rPr>
          <w:rFonts w:ascii="Arial" w:hAnsi="Arial" w:cs="Arial"/>
          <w:bCs/>
          <w:i/>
          <w:iCs/>
        </w:rPr>
        <w:t xml:space="preserve">, </w:t>
      </w:r>
      <w:r w:rsidRPr="00F25F34">
        <w:rPr>
          <w:rFonts w:ascii="Arial" w:hAnsi="Arial" w:cs="Arial"/>
          <w:bCs/>
          <w:i/>
          <w:iCs/>
        </w:rPr>
        <w:t>Optimisation logistique (réduction des transports)</w:t>
      </w:r>
      <w:r w:rsidR="007813F2" w:rsidRPr="007813F2">
        <w:rPr>
          <w:rFonts w:ascii="Arial" w:hAnsi="Arial" w:cs="Arial"/>
          <w:bCs/>
          <w:i/>
          <w:iCs/>
        </w:rPr>
        <w:t>.</w:t>
      </w:r>
    </w:p>
    <w:p w14:paraId="14693739"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23783032"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4DDA144"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58082E5"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E2A7930"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E77F2C9"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AAA0CBE"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8B7BB73"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B9F103B"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03E7F07"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89BEFFB"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b/>
          <w:bCs/>
          <w:i/>
          <w:iCs/>
        </w:rPr>
      </w:pPr>
    </w:p>
    <w:p w14:paraId="4152521D" w14:textId="77777777" w:rsidR="00A867D3" w:rsidRDefault="00A867D3" w:rsidP="00A867D3">
      <w:pPr>
        <w:spacing w:after="0"/>
        <w:rPr>
          <w:rFonts w:ascii="Arial" w:eastAsia="Times New Roman" w:hAnsi="Arial" w:cs="Arial"/>
          <w:lang w:eastAsia="zh-CN" w:bidi="hi-IN"/>
        </w:rPr>
      </w:pPr>
    </w:p>
    <w:p w14:paraId="698897D9" w14:textId="1F7F5783" w:rsidR="007813F2" w:rsidRDefault="007813F2" w:rsidP="007813F2">
      <w:pPr>
        <w:rPr>
          <w:rFonts w:ascii="Arial" w:hAnsi="Arial" w:cs="Arial"/>
          <w:b/>
          <w:u w:val="single"/>
        </w:rPr>
      </w:pPr>
      <w:r w:rsidRPr="002C1868">
        <w:rPr>
          <w:rFonts w:ascii="Arial" w:hAnsi="Arial" w:cs="Arial"/>
          <w:b/>
          <w:u w:val="single"/>
        </w:rPr>
        <w:t xml:space="preserve">Sous-Critère </w:t>
      </w:r>
      <w:r>
        <w:rPr>
          <w:rFonts w:ascii="Arial" w:hAnsi="Arial" w:cs="Arial"/>
          <w:b/>
          <w:u w:val="single"/>
        </w:rPr>
        <w:t>2</w:t>
      </w:r>
      <w:r w:rsidRPr="002C1868">
        <w:rPr>
          <w:rFonts w:ascii="Arial" w:hAnsi="Arial" w:cs="Arial"/>
          <w:b/>
          <w:u w:val="single"/>
        </w:rPr>
        <w:t xml:space="preserve"> : </w:t>
      </w:r>
      <w:r w:rsidRPr="007813F2">
        <w:rPr>
          <w:rFonts w:ascii="Arial" w:hAnsi="Arial" w:cs="Arial"/>
          <w:b/>
          <w:u w:val="single"/>
        </w:rPr>
        <w:t xml:space="preserve">Prise en compte du bien-être au travail </w:t>
      </w:r>
      <w:r w:rsidRPr="002C1868">
        <w:rPr>
          <w:rFonts w:ascii="Arial" w:hAnsi="Arial" w:cs="Arial"/>
          <w:b/>
          <w:u w:val="single"/>
        </w:rPr>
        <w:t>(</w:t>
      </w:r>
      <w:r>
        <w:rPr>
          <w:rFonts w:ascii="Arial" w:hAnsi="Arial" w:cs="Arial"/>
          <w:b/>
          <w:u w:val="single"/>
        </w:rPr>
        <w:t>2.5</w:t>
      </w:r>
      <w:r w:rsidRPr="002C1868">
        <w:rPr>
          <w:rFonts w:ascii="Arial" w:hAnsi="Arial" w:cs="Arial"/>
          <w:b/>
          <w:u w:val="single"/>
        </w:rPr>
        <w:t xml:space="preserve"> pts)</w:t>
      </w:r>
    </w:p>
    <w:p w14:paraId="679EED3D" w14:textId="77C05E16" w:rsidR="00F25F34" w:rsidRDefault="00F25F34" w:rsidP="00F25F34">
      <w:pPr>
        <w:spacing w:after="0" w:line="240" w:lineRule="auto"/>
        <w:rPr>
          <w:rFonts w:ascii="Arial" w:eastAsia="Times New Roman" w:hAnsi="Arial" w:cs="Arial"/>
          <w:i/>
          <w:iCs/>
          <w:color w:val="000000"/>
          <w:sz w:val="21"/>
          <w:szCs w:val="21"/>
          <w:lang w:eastAsia="fr-FR"/>
        </w:rPr>
      </w:pPr>
      <w:r w:rsidRPr="00F25F34">
        <w:rPr>
          <w:rFonts w:ascii="Arial" w:eastAsia="Times New Roman" w:hAnsi="Arial" w:cs="Arial"/>
          <w:i/>
          <w:iCs/>
          <w:color w:val="000000"/>
          <w:sz w:val="21"/>
          <w:szCs w:val="21"/>
          <w:lang w:eastAsia="fr-FR"/>
        </w:rPr>
        <w:t>Mesures de protection du personnel (EPI, formations, protocoles), Prévention des risques spécifiques (laboratoire, produits, coactivité), Organisation pour limiter la pénibilité, Suivi sécurité (indicateurs, audits)</w:t>
      </w:r>
    </w:p>
    <w:p w14:paraId="3D5E457F" w14:textId="77777777" w:rsidR="00F25F34" w:rsidRPr="00F25F34" w:rsidRDefault="00F25F34" w:rsidP="00F25F34">
      <w:pPr>
        <w:spacing w:after="0" w:line="240" w:lineRule="auto"/>
        <w:rPr>
          <w:rFonts w:ascii="Arial" w:eastAsia="Times New Roman" w:hAnsi="Arial" w:cs="Arial"/>
          <w:i/>
          <w:iCs/>
          <w:color w:val="000000"/>
          <w:sz w:val="21"/>
          <w:szCs w:val="21"/>
          <w:lang w:eastAsia="fr-FR"/>
        </w:rPr>
      </w:pPr>
    </w:p>
    <w:p w14:paraId="106DB3F8" w14:textId="77777777" w:rsidR="007813F2" w:rsidRDefault="007813F2" w:rsidP="007813F2">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5B9DE205" w14:textId="77777777" w:rsidR="007813F2" w:rsidRPr="004C78B8" w:rsidRDefault="007813F2" w:rsidP="007813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2F4CB1B" w14:textId="77777777" w:rsidR="007813F2" w:rsidRDefault="007813F2" w:rsidP="007813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420BD3A" w14:textId="77777777" w:rsidR="007813F2" w:rsidRDefault="007813F2" w:rsidP="007813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7081B8F" w14:textId="77777777" w:rsidR="007813F2" w:rsidRPr="004C78B8" w:rsidRDefault="007813F2" w:rsidP="007813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D160D5A" w14:textId="77777777" w:rsidR="007813F2" w:rsidRDefault="007813F2" w:rsidP="007813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20AE559" w14:textId="77777777" w:rsidR="007813F2" w:rsidRPr="004C78B8" w:rsidRDefault="007813F2" w:rsidP="007813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70D7541" w14:textId="77777777" w:rsidR="007813F2" w:rsidRPr="004C78B8" w:rsidRDefault="007813F2" w:rsidP="007813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DA10EFE" w14:textId="77777777" w:rsidR="007813F2" w:rsidRPr="004C78B8" w:rsidRDefault="007813F2" w:rsidP="007813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6C8E1B2" w14:textId="77777777" w:rsidR="007813F2" w:rsidRDefault="007813F2" w:rsidP="007813F2">
      <w:pPr>
        <w:pBdr>
          <w:top w:val="single" w:sz="2" w:space="1" w:color="000000"/>
          <w:left w:val="single" w:sz="2" w:space="1" w:color="000000"/>
          <w:bottom w:val="single" w:sz="2" w:space="1" w:color="000000"/>
          <w:right w:val="single" w:sz="2" w:space="1" w:color="000000"/>
        </w:pBdr>
        <w:rPr>
          <w:rFonts w:ascii="Arial" w:hAnsi="Arial" w:cs="Arial"/>
          <w:b/>
          <w:bCs/>
          <w:i/>
          <w:iCs/>
        </w:rPr>
      </w:pPr>
    </w:p>
    <w:p w14:paraId="14A9D3BE" w14:textId="77777777" w:rsidR="007813F2" w:rsidRDefault="007813F2" w:rsidP="00A867D3">
      <w:pPr>
        <w:spacing w:after="0"/>
        <w:rPr>
          <w:rFonts w:ascii="Arial" w:eastAsia="Times New Roman" w:hAnsi="Arial" w:cs="Arial"/>
          <w:lang w:eastAsia="zh-CN" w:bidi="hi-IN"/>
        </w:rPr>
      </w:pPr>
    </w:p>
    <w:p w14:paraId="202FFF57" w14:textId="77777777" w:rsidR="007813F2" w:rsidRDefault="007813F2" w:rsidP="00A867D3">
      <w:pPr>
        <w:spacing w:after="0"/>
        <w:rPr>
          <w:rFonts w:ascii="Arial" w:eastAsia="Times New Roman" w:hAnsi="Arial" w:cs="Arial"/>
          <w:lang w:eastAsia="zh-CN" w:bidi="hi-IN"/>
        </w:rPr>
      </w:pPr>
    </w:p>
    <w:p w14:paraId="0E250BE3" w14:textId="77777777" w:rsidR="00A867D3" w:rsidRPr="00FC144D" w:rsidRDefault="00A867D3" w:rsidP="00A867D3">
      <w:pPr>
        <w:spacing w:after="0"/>
        <w:rPr>
          <w:rFonts w:ascii="Arial" w:eastAsia="Times New Roman" w:hAnsi="Arial" w:cs="Arial"/>
          <w:lang w:eastAsia="zh-CN" w:bidi="hi-IN"/>
        </w:rPr>
      </w:pPr>
      <w:r w:rsidRPr="002C1868">
        <w:rPr>
          <w:rFonts w:ascii="Arial" w:eastAsia="Times New Roman" w:hAnsi="Arial" w:cs="Arial"/>
          <w:lang w:eastAsia="zh-CN" w:bidi="hi-IN"/>
        </w:rPr>
        <w:t>Les règles de notation sont précisées au Règlement de la Consultation (RC).</w:t>
      </w:r>
      <w:r w:rsidRPr="00FC144D">
        <w:rPr>
          <w:rFonts w:ascii="Arial" w:eastAsia="Times New Roman" w:hAnsi="Arial" w:cs="Arial"/>
          <w:lang w:eastAsia="zh-CN" w:bidi="hi-IN"/>
        </w:rPr>
        <w:t xml:space="preserve"> </w:t>
      </w:r>
    </w:p>
    <w:p w14:paraId="645DA935" w14:textId="53907453" w:rsidR="00567770" w:rsidRPr="00E33EF3" w:rsidRDefault="00567770" w:rsidP="00E0341E">
      <w:pPr>
        <w:jc w:val="left"/>
        <w:rPr>
          <w:rFonts w:ascii="Arial" w:hAnsi="Arial" w:cs="Arial"/>
          <w:b/>
          <w:bCs/>
        </w:rPr>
      </w:pPr>
    </w:p>
    <w:sectPr w:rsidR="00567770" w:rsidRPr="00E33EF3" w:rsidSect="008B6B30">
      <w:headerReference w:type="default" r:id="rId10"/>
      <w:footerReference w:type="default" r:id="rId11"/>
      <w:headerReference w:type="first" r:id="rId12"/>
      <w:footerReference w:type="first" r:id="rId13"/>
      <w:pgSz w:w="11906" w:h="16838"/>
      <w:pgMar w:top="1560" w:right="720" w:bottom="720" w:left="72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FCCC4" w14:textId="77777777" w:rsidR="00CE6429" w:rsidRDefault="00CE6429">
      <w:pPr>
        <w:spacing w:after="0" w:line="240" w:lineRule="auto"/>
      </w:pPr>
      <w:r>
        <w:separator/>
      </w:r>
    </w:p>
  </w:endnote>
  <w:endnote w:type="continuationSeparator" w:id="0">
    <w:p w14:paraId="5588DB24" w14:textId="77777777" w:rsidR="00CE6429" w:rsidRDefault="00CE6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charset w:val="00"/>
    <w:family w:val="auto"/>
    <w:pitch w:val="default"/>
  </w:font>
  <w:font w:name="Arial MT">
    <w:altName w:val="Arial"/>
    <w:charset w:val="01"/>
    <w:family w:val="swiss"/>
    <w:pitch w:val="variable"/>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61943"/>
      <w:docPartObj>
        <w:docPartGallery w:val="Page Numbers (Bottom of Page)"/>
        <w:docPartUnique/>
      </w:docPartObj>
    </w:sdtPr>
    <w:sdtEndPr/>
    <w:sdtContent>
      <w:sdt>
        <w:sdtPr>
          <w:id w:val="-1769616900"/>
          <w:docPartObj>
            <w:docPartGallery w:val="Page Numbers (Top of Page)"/>
            <w:docPartUnique/>
          </w:docPartObj>
        </w:sdtPr>
        <w:sdtEndPr/>
        <w:sdtContent>
          <w:p w14:paraId="7EC84296" w14:textId="55EE3398" w:rsidR="00E85133" w:rsidRDefault="00E85133" w:rsidP="004C78B8">
            <w:pPr>
              <w:pStyle w:val="Pieddepage"/>
              <w:jc w:val="right"/>
            </w:pPr>
            <w:r>
              <w:rPr>
                <w:b/>
                <w:bCs/>
                <w:sz w:val="24"/>
                <w:szCs w:val="24"/>
              </w:rPr>
              <w:tab/>
            </w:r>
            <w:r>
              <w:rPr>
                <w:b/>
                <w:bCs/>
                <w:sz w:val="24"/>
                <w:szCs w:val="24"/>
              </w:rPr>
              <w:tab/>
              <w:t xml:space="preserve">     </w:t>
            </w:r>
          </w:p>
          <w:p w14:paraId="771606DE" w14:textId="5940AF83" w:rsidR="008A3A84" w:rsidRPr="00E85133" w:rsidRDefault="00E85133" w:rsidP="00E85133">
            <w:pPr>
              <w:spacing w:before="37" w:after="0"/>
              <w:ind w:right="-24"/>
              <w:jc w:val="right"/>
              <w:rPr>
                <w:sz w:val="16"/>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EBEC" w14:textId="533DD67D" w:rsidR="008B6B30" w:rsidRDefault="008B6B30">
    <w:pPr>
      <w:pStyle w:val="Pieddepage"/>
      <w:jc w:val="right"/>
    </w:pPr>
  </w:p>
  <w:p w14:paraId="34B967AA" w14:textId="77777777" w:rsidR="008B6B30" w:rsidRDefault="008B6B30" w:rsidP="008B6B30">
    <w:pPr>
      <w:spacing w:before="96" w:after="0"/>
      <w:ind w:right="-24"/>
      <w:jc w:val="right"/>
      <w:rPr>
        <w:sz w:val="16"/>
      </w:rPr>
    </w:pPr>
    <w:r>
      <w:rPr>
        <w:rFonts w:ascii="Arial" w:hAnsi="Arial"/>
        <w:b/>
        <w:sz w:val="16"/>
      </w:rPr>
      <w:t>Synchrotron</w:t>
    </w:r>
    <w:r>
      <w:rPr>
        <w:rFonts w:ascii="Arial" w:hAnsi="Arial"/>
        <w:b/>
        <w:spacing w:val="-10"/>
        <w:sz w:val="16"/>
      </w:rPr>
      <w:t xml:space="preserve"> </w:t>
    </w:r>
    <w:r>
      <w:rPr>
        <w:rFonts w:ascii="Arial" w:hAnsi="Arial"/>
        <w:b/>
        <w:sz w:val="16"/>
      </w:rPr>
      <w:t>SOLEIL</w:t>
    </w:r>
    <w:r>
      <w:rPr>
        <w:rFonts w:ascii="Arial" w:hAnsi="Arial"/>
        <w:b/>
        <w:spacing w:val="-9"/>
        <w:sz w:val="16"/>
      </w:rPr>
      <w:t xml:space="preserve"> </w:t>
    </w:r>
    <w:r>
      <w:rPr>
        <w:sz w:val="16"/>
      </w:rPr>
      <w:t>–</w:t>
    </w:r>
    <w:r>
      <w:rPr>
        <w:spacing w:val="-10"/>
        <w:sz w:val="16"/>
      </w:rPr>
      <w:t xml:space="preserve"> </w:t>
    </w:r>
    <w:r>
      <w:rPr>
        <w:sz w:val="16"/>
      </w:rPr>
      <w:t>Société</w:t>
    </w:r>
    <w:r>
      <w:rPr>
        <w:spacing w:val="-8"/>
        <w:sz w:val="16"/>
      </w:rPr>
      <w:t xml:space="preserve"> </w:t>
    </w:r>
    <w:r>
      <w:rPr>
        <w:sz w:val="16"/>
      </w:rPr>
      <w:t>Civile</w:t>
    </w:r>
    <w:r>
      <w:rPr>
        <w:spacing w:val="-11"/>
        <w:sz w:val="16"/>
      </w:rPr>
      <w:t xml:space="preserve"> </w:t>
    </w:r>
    <w:r>
      <w:rPr>
        <w:sz w:val="16"/>
      </w:rPr>
      <w:t>au</w:t>
    </w:r>
    <w:r>
      <w:rPr>
        <w:spacing w:val="-10"/>
        <w:sz w:val="16"/>
      </w:rPr>
      <w:t xml:space="preserve"> </w:t>
    </w:r>
    <w:r>
      <w:rPr>
        <w:sz w:val="16"/>
      </w:rPr>
      <w:t>capital</w:t>
    </w:r>
    <w:r>
      <w:rPr>
        <w:spacing w:val="-10"/>
        <w:sz w:val="16"/>
      </w:rPr>
      <w:t xml:space="preserve"> </w:t>
    </w:r>
    <w:r>
      <w:rPr>
        <w:sz w:val="16"/>
      </w:rPr>
      <w:t>de</w:t>
    </w:r>
    <w:r>
      <w:rPr>
        <w:spacing w:val="-9"/>
        <w:sz w:val="16"/>
      </w:rPr>
      <w:t xml:space="preserve"> </w:t>
    </w:r>
    <w:r>
      <w:rPr>
        <w:sz w:val="16"/>
      </w:rPr>
      <w:t>12.000</w:t>
    </w:r>
    <w:r>
      <w:rPr>
        <w:spacing w:val="-11"/>
        <w:sz w:val="16"/>
      </w:rPr>
      <w:t xml:space="preserve"> </w:t>
    </w:r>
    <w:r>
      <w:rPr>
        <w:sz w:val="16"/>
      </w:rPr>
      <w:t>€</w:t>
    </w:r>
  </w:p>
  <w:p w14:paraId="47CAB275" w14:textId="77777777" w:rsidR="008B6B30" w:rsidRDefault="008B6B30" w:rsidP="008B6B30">
    <w:pPr>
      <w:spacing w:before="36" w:after="0"/>
      <w:ind w:left="5460" w:right="-24"/>
      <w:jc w:val="right"/>
      <w:rPr>
        <w:sz w:val="16"/>
        <w:lang w:val="en-GB"/>
      </w:rPr>
    </w:pP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1"/>
        <w:sz w:val="16"/>
        <w:lang w:val="en-GB"/>
      </w:rPr>
      <w:t xml:space="preserve"> </w:t>
    </w:r>
    <w:r>
      <w:rPr>
        <w:sz w:val="16"/>
        <w:lang w:val="en-GB"/>
      </w:rPr>
      <w:t>R.C.S.</w:t>
    </w:r>
    <w:r>
      <w:rPr>
        <w:spacing w:val="-2"/>
        <w:sz w:val="16"/>
        <w:lang w:val="en-GB"/>
      </w:rPr>
      <w:t xml:space="preserve"> </w:t>
    </w:r>
    <w:r>
      <w:rPr>
        <w:sz w:val="16"/>
        <w:lang w:val="en-GB"/>
      </w:rPr>
      <w:t>EVRY</w:t>
    </w:r>
    <w:r>
      <w:rPr>
        <w:spacing w:val="-1"/>
        <w:sz w:val="16"/>
        <w:lang w:val="en-GB"/>
      </w:rPr>
      <w:t xml:space="preserve"> </w:t>
    </w:r>
    <w:r>
      <w:rPr>
        <w:sz w:val="16"/>
        <w:lang w:val="en-GB"/>
      </w:rPr>
      <w:t>–</w:t>
    </w:r>
    <w:r>
      <w:rPr>
        <w:spacing w:val="-1"/>
        <w:sz w:val="16"/>
        <w:lang w:val="en-GB"/>
      </w:rPr>
      <w:t xml:space="preserve"> </w:t>
    </w:r>
    <w:r>
      <w:rPr>
        <w:sz w:val="16"/>
        <w:lang w:val="en-GB"/>
      </w:rPr>
      <w:t>NAF</w:t>
    </w:r>
    <w:r>
      <w:rPr>
        <w:spacing w:val="-2"/>
        <w:sz w:val="16"/>
        <w:lang w:val="en-GB"/>
      </w:rPr>
      <w:t xml:space="preserve"> </w:t>
    </w:r>
    <w:r>
      <w:rPr>
        <w:sz w:val="16"/>
        <w:lang w:val="en-GB"/>
      </w:rPr>
      <w:t>7219Z</w:t>
    </w:r>
    <w:r>
      <w:rPr>
        <w:spacing w:val="1"/>
        <w:sz w:val="16"/>
        <w:lang w:val="en-GB"/>
      </w:rPr>
      <w:t xml:space="preserve"> </w:t>
    </w:r>
    <w:r>
      <w:rPr>
        <w:sz w:val="16"/>
        <w:lang w:val="en-GB"/>
      </w:rPr>
      <w:t>–</w:t>
    </w:r>
    <w:r>
      <w:rPr>
        <w:spacing w:val="-1"/>
        <w:sz w:val="16"/>
        <w:lang w:val="en-GB"/>
      </w:rPr>
      <w:t xml:space="preserve"> </w:t>
    </w:r>
    <w:r>
      <w:rPr>
        <w:sz w:val="16"/>
        <w:lang w:val="en-GB"/>
      </w:rPr>
      <w:t>SIRET</w:t>
    </w:r>
    <w:r>
      <w:rPr>
        <w:spacing w:val="-3"/>
        <w:sz w:val="16"/>
        <w:lang w:val="en-GB"/>
      </w:rPr>
      <w:t xml:space="preserve"> </w:t>
    </w: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4"/>
        <w:sz w:val="16"/>
        <w:lang w:val="en-GB"/>
      </w:rPr>
      <w:t xml:space="preserve"> </w:t>
    </w:r>
    <w:r>
      <w:rPr>
        <w:sz w:val="16"/>
        <w:lang w:val="en-GB"/>
      </w:rPr>
      <w:t>00016</w:t>
    </w:r>
  </w:p>
  <w:p w14:paraId="462D1A34" w14:textId="77777777" w:rsidR="008B6B30" w:rsidRDefault="008B6B30" w:rsidP="008B6B30">
    <w:pPr>
      <w:spacing w:before="38" w:after="0"/>
      <w:ind w:right="-24"/>
      <w:jc w:val="right"/>
      <w:rPr>
        <w:sz w:val="16"/>
      </w:rPr>
    </w:pPr>
    <w:r>
      <w:rPr>
        <w:sz w:val="16"/>
      </w:rPr>
      <w:t>L’Orme</w:t>
    </w:r>
    <w:r>
      <w:rPr>
        <w:spacing w:val="-3"/>
        <w:sz w:val="16"/>
      </w:rPr>
      <w:t xml:space="preserve"> </w:t>
    </w:r>
    <w:r>
      <w:rPr>
        <w:sz w:val="16"/>
      </w:rPr>
      <w:t>des</w:t>
    </w:r>
    <w:r>
      <w:rPr>
        <w:spacing w:val="-4"/>
        <w:sz w:val="16"/>
      </w:rPr>
      <w:t xml:space="preserve"> </w:t>
    </w:r>
    <w:r>
      <w:rPr>
        <w:sz w:val="16"/>
      </w:rPr>
      <w:t>Merisiers</w:t>
    </w:r>
    <w:r>
      <w:rPr>
        <w:spacing w:val="-3"/>
        <w:sz w:val="16"/>
      </w:rPr>
      <w:t xml:space="preserve"> </w:t>
    </w:r>
    <w:r>
      <w:rPr>
        <w:sz w:val="16"/>
      </w:rPr>
      <w:t>–</w:t>
    </w:r>
    <w:r>
      <w:rPr>
        <w:spacing w:val="-3"/>
        <w:sz w:val="16"/>
      </w:rPr>
      <w:t xml:space="preserve"> </w:t>
    </w:r>
    <w:r>
      <w:rPr>
        <w:sz w:val="16"/>
      </w:rPr>
      <w:t>Départementale</w:t>
    </w:r>
    <w:r>
      <w:rPr>
        <w:spacing w:val="-3"/>
        <w:sz w:val="16"/>
      </w:rPr>
      <w:t xml:space="preserve"> </w:t>
    </w:r>
    <w:r>
      <w:rPr>
        <w:sz w:val="16"/>
      </w:rPr>
      <w:t>128</w:t>
    </w:r>
    <w:r>
      <w:rPr>
        <w:spacing w:val="-2"/>
        <w:sz w:val="16"/>
      </w:rPr>
      <w:t xml:space="preserve"> </w:t>
    </w:r>
    <w:r>
      <w:rPr>
        <w:sz w:val="16"/>
      </w:rPr>
      <w:t>–</w:t>
    </w:r>
    <w:r>
      <w:rPr>
        <w:spacing w:val="-2"/>
        <w:sz w:val="16"/>
      </w:rPr>
      <w:t xml:space="preserve"> </w:t>
    </w:r>
    <w:r>
      <w:rPr>
        <w:sz w:val="16"/>
      </w:rPr>
      <w:t>91190</w:t>
    </w:r>
    <w:r>
      <w:rPr>
        <w:spacing w:val="-5"/>
        <w:sz w:val="16"/>
      </w:rPr>
      <w:t xml:space="preserve"> </w:t>
    </w:r>
    <w:r>
      <w:rPr>
        <w:sz w:val="16"/>
      </w:rPr>
      <w:t>Saint-Aubin</w:t>
    </w:r>
  </w:p>
  <w:p w14:paraId="4B5325B7" w14:textId="77777777" w:rsidR="008B6B30" w:rsidRDefault="008B6B30" w:rsidP="008B6B30">
    <w:pPr>
      <w:spacing w:before="37" w:after="0"/>
      <w:ind w:right="-24"/>
      <w:jc w:val="right"/>
      <w:rPr>
        <w:sz w:val="16"/>
      </w:rPr>
    </w:pPr>
    <w:hyperlink r:id="rId1" w:tooltip="http://www.synchrotron-soleil.fr/" w:history="1">
      <w:r>
        <w:rPr>
          <w:sz w:val="16"/>
        </w:rPr>
        <w:t>www.synchrotron-soleil.fr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2E095" w14:textId="77777777" w:rsidR="00CE6429" w:rsidRDefault="00CE6429">
      <w:pPr>
        <w:spacing w:after="0" w:line="240" w:lineRule="auto"/>
      </w:pPr>
      <w:r>
        <w:separator/>
      </w:r>
    </w:p>
  </w:footnote>
  <w:footnote w:type="continuationSeparator" w:id="0">
    <w:p w14:paraId="62E401F4" w14:textId="77777777" w:rsidR="00CE6429" w:rsidRDefault="00CE6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781" w14:textId="5EB710DC" w:rsidR="008B6B30" w:rsidRDefault="006C6601" w:rsidP="008B6B30">
    <w:pPr>
      <w:pStyle w:val="Corpsdetexte"/>
      <w:spacing w:line="14" w:lineRule="auto"/>
      <w:rPr>
        <w:sz w:val="20"/>
      </w:rPr>
    </w:pPr>
    <w:r>
      <w:rPr>
        <w:noProof/>
      </w:rPr>
      <mc:AlternateContent>
        <mc:Choice Requires="wps">
          <w:drawing>
            <wp:anchor distT="0" distB="0" distL="114300" distR="114300" simplePos="0" relativeHeight="251661312" behindDoc="1" locked="0" layoutInCell="1" allowOverlap="1" wp14:anchorId="54D70E50" wp14:editId="0DFF3A7F">
              <wp:simplePos x="0" y="0"/>
              <wp:positionH relativeFrom="page">
                <wp:posOffset>3036819</wp:posOffset>
              </wp:positionH>
              <wp:positionV relativeFrom="page">
                <wp:posOffset>460706</wp:posOffset>
              </wp:positionV>
              <wp:extent cx="3995420" cy="190832"/>
              <wp:effectExtent l="0" t="0" r="5080" b="0"/>
              <wp:wrapNone/>
              <wp:docPr id="1" name="Text Box 5"/>
              <wp:cNvGraphicFramePr/>
              <a:graphic xmlns:a="http://schemas.openxmlformats.org/drawingml/2006/main">
                <a:graphicData uri="http://schemas.microsoft.com/office/word/2010/wordprocessingShape">
                  <wps:wsp>
                    <wps:cNvSpPr txBox="1"/>
                    <wps:spPr bwMode="auto">
                      <a:xfrm>
                        <a:off x="0" y="0"/>
                        <a:ext cx="3995420" cy="190832"/>
                      </a:xfrm>
                      <a:prstGeom prst="rect">
                        <a:avLst/>
                      </a:prstGeom>
                      <a:noFill/>
                      <a:ln>
                        <a:noFill/>
                      </a:ln>
                    </wps:spPr>
                    <wps:txbx>
                      <w:txbxContent>
                        <w:p w14:paraId="61567165" w14:textId="5C39ABB8" w:rsidR="008B6B30" w:rsidRPr="006C6601" w:rsidRDefault="006C6601" w:rsidP="00EC03D3">
                          <w:pPr>
                            <w:pStyle w:val="Corpsdetexte"/>
                            <w:jc w:val="right"/>
                          </w:pPr>
                          <w:r w:rsidRPr="006C6601">
                            <w:t>2026-</w:t>
                          </w:r>
                          <w:r w:rsidR="000E6D08">
                            <w:t>0</w:t>
                          </w:r>
                          <w:r w:rsidR="00EB2E11">
                            <w:t>46</w:t>
                          </w:r>
                          <w:r w:rsidR="000E6D08">
                            <w:t>-VB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D70E50" id="_x0000_t202" coordsize="21600,21600" o:spt="202" path="m,l,21600r21600,l21600,xe">
              <v:stroke joinstyle="miter"/>
              <v:path gradientshapeok="t" o:connecttype="rect"/>
            </v:shapetype>
            <v:shape id="Text Box 5" o:spid="_x0000_s1026" type="#_x0000_t202" style="position:absolute;margin-left:239.1pt;margin-top:36.3pt;width:314.6pt;height:15.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" filled="f" stroked="f">
              <v:textbox inset="0,0,0,0">
                <w:txbxContent>
                  <w:p w14:paraId="61567165" w14:textId="5C39ABB8" w:rsidR="008B6B30" w:rsidRPr="006C6601" w:rsidRDefault="006C6601" w:rsidP="00EC03D3">
                    <w:pPr>
                      <w:pStyle w:val="Corpsdetexte"/>
                      <w:jc w:val="right"/>
                    </w:pPr>
                    <w:r w:rsidRPr="006C6601">
                      <w:t>2026-</w:t>
                    </w:r>
                    <w:r w:rsidR="000E6D08">
                      <w:t>0</w:t>
                    </w:r>
                    <w:r w:rsidR="00EB2E11">
                      <w:t>46</w:t>
                    </w:r>
                    <w:r w:rsidR="000E6D08">
                      <w:t>-VB</w:t>
                    </w:r>
                  </w:p>
                </w:txbxContent>
              </v:textbox>
              <w10:wrap anchorx="page" anchory="page"/>
            </v:shape>
          </w:pict>
        </mc:Fallback>
      </mc:AlternateContent>
    </w:r>
    <w:r w:rsidR="008B6B30">
      <w:rPr>
        <w:noProof/>
      </w:rPr>
      <mc:AlternateContent>
        <mc:Choice Requires="wps">
          <w:drawing>
            <wp:anchor distT="0" distB="0" distL="114300" distR="114300" simplePos="0" relativeHeight="251659264" behindDoc="1" locked="0" layoutInCell="1" allowOverlap="1" wp14:anchorId="782EBFD1" wp14:editId="5491489B">
              <wp:simplePos x="0" y="0"/>
              <wp:positionH relativeFrom="page">
                <wp:posOffset>688975</wp:posOffset>
              </wp:positionH>
              <wp:positionV relativeFrom="page">
                <wp:posOffset>719455</wp:posOffset>
              </wp:positionV>
              <wp:extent cx="6672580" cy="12700"/>
              <wp:effectExtent l="0" t="0" r="0" b="0"/>
              <wp:wrapNone/>
              <wp:docPr id="2" name="AutoShape 7"/>
              <wp:cNvGraphicFramePr/>
              <a:graphic xmlns:a="http://schemas.openxmlformats.org/drawingml/2006/main">
                <a:graphicData uri="http://schemas.microsoft.com/office/word/2010/wordprocessingShape">
                  <wps:wsp>
                    <wps:cNvSpPr/>
                    <wps:spPr bwMode="auto">
                      <a:xfrm>
                        <a:off x="0" y="0"/>
                        <a:ext cx="6672580" cy="12700"/>
                      </a:xfrm>
                      <a:custGeom>
                        <a:avLst/>
                        <a:gdLst>
                          <a:gd name="T0" fmla="+- 0 3942 1085"/>
                          <a:gd name="T1" fmla="*/ T0 w 10508"/>
                          <a:gd name="T2" fmla="+- 0 1133 1133"/>
                          <a:gd name="T3" fmla="*/ 1133 h 20"/>
                          <a:gd name="T4" fmla="+- 0 3937 1085"/>
                          <a:gd name="T5" fmla="*/ T4 w 10508"/>
                          <a:gd name="T6" fmla="+- 0 1133 1133"/>
                          <a:gd name="T7" fmla="*/ 1133 h 20"/>
                          <a:gd name="T8" fmla="+- 0 3923 1085"/>
                          <a:gd name="T9" fmla="*/ T8 w 10508"/>
                          <a:gd name="T10" fmla="+- 0 1133 1133"/>
                          <a:gd name="T11" fmla="*/ 1133 h 20"/>
                          <a:gd name="T12" fmla="+- 0 1085 1085"/>
                          <a:gd name="T13" fmla="*/ T12 w 10508"/>
                          <a:gd name="T14" fmla="+- 0 1133 1133"/>
                          <a:gd name="T15" fmla="*/ 1133 h 20"/>
                          <a:gd name="T16" fmla="+- 0 1085 1085"/>
                          <a:gd name="T17" fmla="*/ T16 w 10508"/>
                          <a:gd name="T18" fmla="+- 0 1152 1133"/>
                          <a:gd name="T19" fmla="*/ 1152 h 20"/>
                          <a:gd name="T20" fmla="+- 0 3923 1085"/>
                          <a:gd name="T21" fmla="*/ T20 w 10508"/>
                          <a:gd name="T22" fmla="+- 0 1152 1133"/>
                          <a:gd name="T23" fmla="*/ 1152 h 20"/>
                          <a:gd name="T24" fmla="+- 0 3937 1085"/>
                          <a:gd name="T25" fmla="*/ T24 w 10508"/>
                          <a:gd name="T26" fmla="+- 0 1152 1133"/>
                          <a:gd name="T27" fmla="*/ 1152 h 20"/>
                          <a:gd name="T28" fmla="+- 0 3942 1085"/>
                          <a:gd name="T29" fmla="*/ T28 w 10508"/>
                          <a:gd name="T30" fmla="+- 0 1152 1133"/>
                          <a:gd name="T31" fmla="*/ 1152 h 20"/>
                          <a:gd name="T32" fmla="+- 0 3942 1085"/>
                          <a:gd name="T33" fmla="*/ T32 w 10508"/>
                          <a:gd name="T34" fmla="+- 0 1133 1133"/>
                          <a:gd name="T35" fmla="*/ 1133 h 20"/>
                          <a:gd name="T36" fmla="+- 0 11172 1085"/>
                          <a:gd name="T37" fmla="*/ T36 w 10508"/>
                          <a:gd name="T38" fmla="+- 0 1133 1133"/>
                          <a:gd name="T39" fmla="*/ 1133 h 20"/>
                          <a:gd name="T40" fmla="+- 0 11167 1085"/>
                          <a:gd name="T41" fmla="*/ T40 w 10508"/>
                          <a:gd name="T42" fmla="+- 0 1133 1133"/>
                          <a:gd name="T43" fmla="*/ 1133 h 20"/>
                          <a:gd name="T44" fmla="+- 0 11152 1085"/>
                          <a:gd name="T45" fmla="*/ T44 w 10508"/>
                          <a:gd name="T46" fmla="+- 0 1133 1133"/>
                          <a:gd name="T47" fmla="*/ 1133 h 20"/>
                          <a:gd name="T48" fmla="+- 0 3942 1085"/>
                          <a:gd name="T49" fmla="*/ T48 w 10508"/>
                          <a:gd name="T50" fmla="+- 0 1133 1133"/>
                          <a:gd name="T51" fmla="*/ 1133 h 20"/>
                          <a:gd name="T52" fmla="+- 0 3942 1085"/>
                          <a:gd name="T53" fmla="*/ T52 w 10508"/>
                          <a:gd name="T54" fmla="+- 0 1152 1133"/>
                          <a:gd name="T55" fmla="*/ 1152 h 20"/>
                          <a:gd name="T56" fmla="+- 0 11152 1085"/>
                          <a:gd name="T57" fmla="*/ T56 w 10508"/>
                          <a:gd name="T58" fmla="+- 0 1152 1133"/>
                          <a:gd name="T59" fmla="*/ 1152 h 20"/>
                          <a:gd name="T60" fmla="+- 0 11167 1085"/>
                          <a:gd name="T61" fmla="*/ T60 w 10508"/>
                          <a:gd name="T62" fmla="+- 0 1152 1133"/>
                          <a:gd name="T63" fmla="*/ 1152 h 20"/>
                          <a:gd name="T64" fmla="+- 0 11172 1085"/>
                          <a:gd name="T65" fmla="*/ T64 w 10508"/>
                          <a:gd name="T66" fmla="+- 0 1152 1133"/>
                          <a:gd name="T67" fmla="*/ 1152 h 20"/>
                          <a:gd name="T68" fmla="+- 0 11172 1085"/>
                          <a:gd name="T69" fmla="*/ T68 w 10508"/>
                          <a:gd name="T70" fmla="+- 0 1133 1133"/>
                          <a:gd name="T71" fmla="*/ 1133 h 20"/>
                          <a:gd name="T72" fmla="+- 0 11592 1085"/>
                          <a:gd name="T73" fmla="*/ T72 w 10508"/>
                          <a:gd name="T74" fmla="+- 0 1133 1133"/>
                          <a:gd name="T75" fmla="*/ 1133 h 20"/>
                          <a:gd name="T76" fmla="+- 0 11172 1085"/>
                          <a:gd name="T77" fmla="*/ T76 w 10508"/>
                          <a:gd name="T78" fmla="+- 0 1133 1133"/>
                          <a:gd name="T79" fmla="*/ 1133 h 20"/>
                          <a:gd name="T80" fmla="+- 0 11172 1085"/>
                          <a:gd name="T81" fmla="*/ T80 w 10508"/>
                          <a:gd name="T82" fmla="+- 0 1152 1133"/>
                          <a:gd name="T83" fmla="*/ 1152 h 20"/>
                          <a:gd name="T84" fmla="+- 0 11592 1085"/>
                          <a:gd name="T85" fmla="*/ T84 w 10508"/>
                          <a:gd name="T86" fmla="+- 0 1152 1133"/>
                          <a:gd name="T87" fmla="*/ 1152 h 20"/>
                          <a:gd name="T88" fmla="+- 0 11592 1085"/>
                          <a:gd name="T89" fmla="*/ T88 w 10508"/>
                          <a:gd name="T90" fmla="+- 0 1133 1133"/>
                          <a:gd name="T91" fmla="*/ 1133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508" h="20" extrusionOk="0">
                            <a:moveTo>
                              <a:pt x="2857" y="0"/>
                            </a:moveTo>
                            <a:lnTo>
                              <a:pt x="2852" y="0"/>
                            </a:lnTo>
                            <a:lnTo>
                              <a:pt x="2838" y="0"/>
                            </a:lnTo>
                            <a:lnTo>
                              <a:pt x="0" y="0"/>
                            </a:lnTo>
                            <a:lnTo>
                              <a:pt x="0" y="19"/>
                            </a:lnTo>
                            <a:lnTo>
                              <a:pt x="2838" y="19"/>
                            </a:lnTo>
                            <a:lnTo>
                              <a:pt x="2852" y="19"/>
                            </a:lnTo>
                            <a:lnTo>
                              <a:pt x="2857" y="19"/>
                            </a:lnTo>
                            <a:lnTo>
                              <a:pt x="2857" y="0"/>
                            </a:lnTo>
                            <a:close/>
                            <a:moveTo>
                              <a:pt x="10087" y="0"/>
                            </a:moveTo>
                            <a:lnTo>
                              <a:pt x="10082" y="0"/>
                            </a:lnTo>
                            <a:lnTo>
                              <a:pt x="10067" y="0"/>
                            </a:lnTo>
                            <a:lnTo>
                              <a:pt x="2857" y="0"/>
                            </a:lnTo>
                            <a:lnTo>
                              <a:pt x="2857" y="19"/>
                            </a:lnTo>
                            <a:lnTo>
                              <a:pt x="10067" y="19"/>
                            </a:lnTo>
                            <a:lnTo>
                              <a:pt x="10082" y="19"/>
                            </a:lnTo>
                            <a:lnTo>
                              <a:pt x="10087" y="19"/>
                            </a:lnTo>
                            <a:lnTo>
                              <a:pt x="10087" y="0"/>
                            </a:lnTo>
                            <a:close/>
                            <a:moveTo>
                              <a:pt x="10507" y="0"/>
                            </a:moveTo>
                            <a:lnTo>
                              <a:pt x="10087" y="0"/>
                            </a:lnTo>
                            <a:lnTo>
                              <a:pt x="10087" y="19"/>
                            </a:lnTo>
                            <a:lnTo>
                              <a:pt x="10507" y="19"/>
                            </a:lnTo>
                            <a:lnTo>
                              <a:pt x="10507" y="0"/>
                            </a:lnTo>
                            <a:close/>
                          </a:path>
                        </a:pathLst>
                      </a:custGeom>
                      <a:solidFill>
                        <a:srgbClr val="0000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EFC2103" id="AutoShape 7" o:spid="_x0000_s1026" style="position:absolute;margin-left:54.25pt;margin-top:56.65pt;width:525.4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" path="m2857,r-5,l2838,,,,,19r2838,l2852,19r5,l2857,xm10087,r-5,l10067,,2857,r,19l10067,19r15,l10087,19r,-19xm10507,r-420,l10087,19r420,l10507,xe" fillcolor="black" stroked="f">
              <v:path arrowok="t" o:extrusionok="f" o:connecttype="custom" o:connectlocs="1814195,719455;1811020,719455;1802130,719455;0,719455;0,731520;1802130,731520;1811020,731520;1814195,731520;1814195,719455;6405245,719455;6402070,719455;6392545,719455;1814195,719455;1814195,731520;6392545,731520;6402070,731520;6405245,731520;6405245,719455;6671945,719455;6405245,719455;6405245,731520;6671945,731520;6671945,719455" o:connectangles="0,0,0,0,0,0,0,0,0,0,0,0,0,0,0,0,0,0,0,0,0,0,0"/>
              <w10:wrap anchorx="page" anchory="page"/>
            </v:shape>
          </w:pict>
        </mc:Fallback>
      </mc:AlternateContent>
    </w:r>
    <w:r w:rsidR="008B6B30">
      <w:rPr>
        <w:noProof/>
      </w:rPr>
      <mc:AlternateContent>
        <mc:Choice Requires="wps">
          <w:drawing>
            <wp:anchor distT="0" distB="0" distL="114300" distR="114300" simplePos="0" relativeHeight="251662336" behindDoc="1" locked="0" layoutInCell="1" allowOverlap="1" wp14:anchorId="6FE8B37E" wp14:editId="5F9FC332">
              <wp:simplePos x="0" y="0"/>
              <wp:positionH relativeFrom="page">
                <wp:posOffset>754380</wp:posOffset>
              </wp:positionH>
              <wp:positionV relativeFrom="page">
                <wp:posOffset>491490</wp:posOffset>
              </wp:positionV>
              <wp:extent cx="1188720" cy="167005"/>
              <wp:effectExtent l="0" t="0" r="5080" b="10795"/>
              <wp:wrapNone/>
              <wp:docPr id="4" name="Text Box 4"/>
              <wp:cNvGraphicFramePr/>
              <a:graphic xmlns:a="http://schemas.openxmlformats.org/drawingml/2006/main">
                <a:graphicData uri="http://schemas.microsoft.com/office/word/2010/wordprocessingShape">
                  <wps:wsp>
                    <wps:cNvSpPr txBox="1"/>
                    <wps:spPr bwMode="auto">
                      <a:xfrm>
                        <a:off x="0" y="0"/>
                        <a:ext cx="1188720" cy="167005"/>
                      </a:xfrm>
                      <a:prstGeom prst="rect">
                        <a:avLst/>
                      </a:prstGeom>
                      <a:noFill/>
                      <a:ln>
                        <a:noFill/>
                      </a:ln>
                    </wps:spPr>
                    <wps:txbx>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E8B37E" id="Text Box 4" o:spid="_x0000_s1027" type="#_x0000_t202" style="position:absolute;margin-left:59.4pt;margin-top:38.7pt;width:93.6pt;height:13.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" filled="f" stroked="f">
              <v:textbox inset="0,0,0,0">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v:textbox>
              <w10:wrap anchorx="page" anchory="page"/>
            </v:shape>
          </w:pict>
        </mc:Fallback>
      </mc:AlternateContent>
    </w:r>
  </w:p>
  <w:p w14:paraId="78C2AEC0" w14:textId="6DF803CF" w:rsidR="008B6B30" w:rsidRDefault="008B6B3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37CF" w14:textId="3FC48658" w:rsidR="00045666" w:rsidRDefault="00C734FA" w:rsidP="00C734FA">
    <w:pPr>
      <w:pStyle w:val="En-tte"/>
    </w:pPr>
    <w:r>
      <w:rPr>
        <w:noProof/>
      </w:rPr>
      <w:drawing>
        <wp:anchor distT="0" distB="0" distL="114300" distR="114300" simplePos="0" relativeHeight="251664384" behindDoc="0" locked="0" layoutInCell="1" allowOverlap="1" wp14:anchorId="1D0FCEE3" wp14:editId="250AB867">
          <wp:simplePos x="0" y="0"/>
          <wp:positionH relativeFrom="column">
            <wp:posOffset>4734808</wp:posOffset>
          </wp:positionH>
          <wp:positionV relativeFrom="paragraph">
            <wp:posOffset>-155851</wp:posOffset>
          </wp:positionV>
          <wp:extent cx="1791335" cy="942975"/>
          <wp:effectExtent l="0" t="0" r="0" b="0"/>
          <wp:wrapThrough wrapText="bothSides">
            <wp:wrapPolygon edited="0">
              <wp:start x="5972" y="4800"/>
              <wp:lineTo x="3446" y="5673"/>
              <wp:lineTo x="2756" y="6982"/>
              <wp:lineTo x="2986" y="16582"/>
              <wp:lineTo x="18147" y="16582"/>
              <wp:lineTo x="19066" y="6545"/>
              <wp:lineTo x="17917" y="5673"/>
              <wp:lineTo x="8040" y="4800"/>
              <wp:lineTo x="5972" y="4800"/>
            </wp:wrapPolygon>
          </wp:wrapThrough>
          <wp:docPr id="3" name="Image 2" descr="Une image contenant texte, Police, logo, Graphique&#10;&#10;Description générée automatiquement">
            <a:extLst xmlns:a="http://schemas.openxmlformats.org/drawingml/2006/main">
              <a:ext uri="{FF2B5EF4-FFF2-40B4-BE49-F238E27FC236}">
                <a16:creationId xmlns:a16="http://schemas.microsoft.com/office/drawing/2014/main" id="{7B096ACC-EF64-4FB1-8C2B-93DEA1F87B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Police, logo, Graphique&#10;&#10;Description générée automatiquement">
                    <a:extLst>
                      <a:ext uri="{FF2B5EF4-FFF2-40B4-BE49-F238E27FC236}">
                        <a16:creationId xmlns:a16="http://schemas.microsoft.com/office/drawing/2014/main" id="{7B096ACC-EF64-4FB1-8C2B-93DEA1F87BD4}"/>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1335" cy="942975"/>
                  </a:xfrm>
                  <a:prstGeom prst="rect">
                    <a:avLst/>
                  </a:prstGeom>
                </pic:spPr>
              </pic:pic>
            </a:graphicData>
          </a:graphic>
        </wp:anchor>
      </w:drawing>
    </w:r>
    <w:r w:rsidR="008B6B30">
      <w:rPr>
        <w:noProof/>
      </w:rPr>
      <w:drawing>
        <wp:inline distT="0" distB="0" distL="0" distR="0" wp14:anchorId="70D4222A" wp14:editId="7466A26D">
          <wp:extent cx="1249680" cy="615950"/>
          <wp:effectExtent l="0" t="0" r="7620" b="0"/>
          <wp:docPr id="7499482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9680" cy="615950"/>
                  </a:xfrm>
                  <a:prstGeom prst="rect">
                    <a:avLst/>
                  </a:prstGeom>
                  <a:noFill/>
                </pic:spPr>
              </pic:pic>
            </a:graphicData>
          </a:graphic>
        </wp:inline>
      </w:drawing>
    </w:r>
    <w:r w:rsidRPr="00C734FA">
      <w:rPr>
        <w:noProof/>
      </w:rPr>
      <w:t xml:space="preserve"> </w:t>
    </w:r>
  </w:p>
  <w:p w14:paraId="25D6CCB8" w14:textId="03AB6D3B" w:rsidR="008B6B30" w:rsidRDefault="008B6B30" w:rsidP="008B6B30">
    <w:pPr>
      <w:pStyle w:val="En-tte"/>
      <w:jc w:val="center"/>
    </w:pPr>
    <w:r>
      <w:rPr>
        <w:noProof/>
      </w:rPr>
      <w:drawing>
        <wp:anchor distT="0" distB="0" distL="114300" distR="114300" simplePos="0" relativeHeight="251663360" behindDoc="1" locked="0" layoutInCell="1" allowOverlap="1" wp14:anchorId="6703F673" wp14:editId="2D69425D">
          <wp:simplePos x="0" y="0"/>
          <wp:positionH relativeFrom="page">
            <wp:posOffset>19050</wp:posOffset>
          </wp:positionH>
          <wp:positionV relativeFrom="paragraph">
            <wp:posOffset>3896995</wp:posOffset>
          </wp:positionV>
          <wp:extent cx="5505450" cy="5712460"/>
          <wp:effectExtent l="0" t="0" r="0" b="2540"/>
          <wp:wrapNone/>
          <wp:docPr id="1579929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05450" cy="57124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05BB"/>
    <w:multiLevelType w:val="multilevel"/>
    <w:tmpl w:val="10CCE5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C8460DA"/>
    <w:multiLevelType w:val="hybridMultilevel"/>
    <w:tmpl w:val="669606C8"/>
    <w:lvl w:ilvl="0" w:tplc="040C0013">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CD87CCC"/>
    <w:multiLevelType w:val="multilevel"/>
    <w:tmpl w:val="EB944948"/>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C32CF"/>
    <w:multiLevelType w:val="multilevel"/>
    <w:tmpl w:val="CB5C0B1A"/>
    <w:lvl w:ilvl="0">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217E43"/>
    <w:multiLevelType w:val="hybridMultilevel"/>
    <w:tmpl w:val="669606C8"/>
    <w:lvl w:ilvl="0" w:tplc="FFFFFFFF">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83C72B9"/>
    <w:multiLevelType w:val="multilevel"/>
    <w:tmpl w:val="01FC7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980A55"/>
    <w:multiLevelType w:val="hybridMultilevel"/>
    <w:tmpl w:val="B2B680A6"/>
    <w:lvl w:ilvl="0" w:tplc="8C64521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5AF65F2D"/>
    <w:multiLevelType w:val="hybridMultilevel"/>
    <w:tmpl w:val="C94ACA50"/>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603252"/>
    <w:multiLevelType w:val="hybridMultilevel"/>
    <w:tmpl w:val="9BB4B6C0"/>
    <w:lvl w:ilvl="0" w:tplc="A01E310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36B1F38"/>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740943AF"/>
    <w:multiLevelType w:val="multilevel"/>
    <w:tmpl w:val="867A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7952755">
    <w:abstractNumId w:val="10"/>
  </w:num>
  <w:num w:numId="2" w16cid:durableId="2139957072">
    <w:abstractNumId w:val="2"/>
  </w:num>
  <w:num w:numId="3" w16cid:durableId="1404523381">
    <w:abstractNumId w:val="5"/>
  </w:num>
  <w:num w:numId="4" w16cid:durableId="1891115663">
    <w:abstractNumId w:val="3"/>
  </w:num>
  <w:num w:numId="5" w16cid:durableId="979650688">
    <w:abstractNumId w:val="0"/>
  </w:num>
  <w:num w:numId="6" w16cid:durableId="4218810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05834">
    <w:abstractNumId w:val="6"/>
  </w:num>
  <w:num w:numId="8" w16cid:durableId="1864173769">
    <w:abstractNumId w:val="9"/>
  </w:num>
  <w:num w:numId="9" w16cid:durableId="1683120615">
    <w:abstractNumId w:val="1"/>
  </w:num>
  <w:num w:numId="10" w16cid:durableId="639313000">
    <w:abstractNumId w:val="4"/>
  </w:num>
  <w:num w:numId="11" w16cid:durableId="411782541">
    <w:abstractNumId w:val="8"/>
  </w:num>
  <w:num w:numId="12" w16cid:durableId="225259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66"/>
    <w:rsid w:val="0001041E"/>
    <w:rsid w:val="00045666"/>
    <w:rsid w:val="000A7D42"/>
    <w:rsid w:val="000D085A"/>
    <w:rsid w:val="000E6D08"/>
    <w:rsid w:val="000F56F6"/>
    <w:rsid w:val="001070F2"/>
    <w:rsid w:val="00136B87"/>
    <w:rsid w:val="00140CCC"/>
    <w:rsid w:val="001635E2"/>
    <w:rsid w:val="002438D4"/>
    <w:rsid w:val="00262662"/>
    <w:rsid w:val="002865EE"/>
    <w:rsid w:val="002A6285"/>
    <w:rsid w:val="002C1868"/>
    <w:rsid w:val="002C2658"/>
    <w:rsid w:val="002E72DD"/>
    <w:rsid w:val="003013DE"/>
    <w:rsid w:val="00327EFE"/>
    <w:rsid w:val="003533C5"/>
    <w:rsid w:val="00377FD6"/>
    <w:rsid w:val="003A08F6"/>
    <w:rsid w:val="003C6A9D"/>
    <w:rsid w:val="003F138E"/>
    <w:rsid w:val="00417B0C"/>
    <w:rsid w:val="00451309"/>
    <w:rsid w:val="004C78B8"/>
    <w:rsid w:val="00546795"/>
    <w:rsid w:val="00567770"/>
    <w:rsid w:val="005730DC"/>
    <w:rsid w:val="0060573C"/>
    <w:rsid w:val="006C6601"/>
    <w:rsid w:val="00707315"/>
    <w:rsid w:val="00764CDF"/>
    <w:rsid w:val="007813F2"/>
    <w:rsid w:val="007C248D"/>
    <w:rsid w:val="007F2627"/>
    <w:rsid w:val="00872283"/>
    <w:rsid w:val="008A3A84"/>
    <w:rsid w:val="008A4C32"/>
    <w:rsid w:val="008B6B30"/>
    <w:rsid w:val="009220E7"/>
    <w:rsid w:val="00922E97"/>
    <w:rsid w:val="009338DE"/>
    <w:rsid w:val="0094411D"/>
    <w:rsid w:val="0097713F"/>
    <w:rsid w:val="00985255"/>
    <w:rsid w:val="009A2996"/>
    <w:rsid w:val="009D6E45"/>
    <w:rsid w:val="00A867D3"/>
    <w:rsid w:val="00B06AFE"/>
    <w:rsid w:val="00B249C5"/>
    <w:rsid w:val="00B47846"/>
    <w:rsid w:val="00B50784"/>
    <w:rsid w:val="00BB63A5"/>
    <w:rsid w:val="00BC1F0D"/>
    <w:rsid w:val="00C02CB9"/>
    <w:rsid w:val="00C46D77"/>
    <w:rsid w:val="00C734FA"/>
    <w:rsid w:val="00C876D7"/>
    <w:rsid w:val="00CA723A"/>
    <w:rsid w:val="00CC2B53"/>
    <w:rsid w:val="00CE6429"/>
    <w:rsid w:val="00D179DD"/>
    <w:rsid w:val="00D913C2"/>
    <w:rsid w:val="00DB1FA8"/>
    <w:rsid w:val="00DB52DB"/>
    <w:rsid w:val="00E0341E"/>
    <w:rsid w:val="00E111DC"/>
    <w:rsid w:val="00E1365C"/>
    <w:rsid w:val="00E33EF3"/>
    <w:rsid w:val="00E82468"/>
    <w:rsid w:val="00E85133"/>
    <w:rsid w:val="00E91405"/>
    <w:rsid w:val="00EB2E11"/>
    <w:rsid w:val="00EC03D3"/>
    <w:rsid w:val="00ED2BB8"/>
    <w:rsid w:val="00F15DDC"/>
    <w:rsid w:val="00F231CE"/>
    <w:rsid w:val="00F25F34"/>
    <w:rsid w:val="00F3346C"/>
    <w:rsid w:val="00F6184B"/>
    <w:rsid w:val="00FA4D67"/>
    <w:rsid w:val="00FC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53189"/>
  <w15:docId w15:val="{801AEDB6-6EB4-461D-B4C5-D52C80DA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Helvetica" w:hAnsi="Helvetica"/>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nhideWhenUsed/>
    <w:qFormat/>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Helvetica" w:hAnsi="Helvetica"/>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Helvetica" w:hAnsi="Helvetica"/>
    </w:rPr>
  </w:style>
  <w:style w:type="character" w:customStyle="1" w:styleId="Titre5Car">
    <w:name w:val="Titre 5 Car"/>
    <w:basedOn w:val="Policepardfaut"/>
    <w:link w:val="Titre5"/>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Helvetica" w:hAnsi="Helvetica"/>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Paragraphestandard">
    <w:name w:val="[Paragraphe standard]"/>
    <w:basedOn w:val="Normal"/>
    <w:uiPriority w:val="99"/>
    <w:pPr>
      <w:widowControl w:val="0"/>
      <w:spacing w:after="0" w:line="288" w:lineRule="auto"/>
      <w:jc w:val="left"/>
    </w:pPr>
    <w:rPr>
      <w:rFonts w:ascii="MinionPro-Regular" w:hAnsi="MinionPro-Regular" w:cs="MinionPro-Regular"/>
      <w:color w:val="000000"/>
      <w:sz w:val="24"/>
      <w:szCs w:val="24"/>
    </w:rPr>
  </w:style>
  <w:style w:type="character" w:styleId="Accentuationintense">
    <w:name w:val="Intense Emphasis"/>
    <w:basedOn w:val="Policepardfaut"/>
    <w:uiPriority w:val="21"/>
    <w:qFormat/>
    <w:rPr>
      <w:i/>
      <w:iCs/>
      <w:color w:val="5B9BD5" w:themeColor="accent1"/>
    </w:rPr>
  </w:style>
  <w:style w:type="paragraph" w:styleId="Corpsdetexte">
    <w:name w:val="Body Text"/>
    <w:basedOn w:val="Normal"/>
    <w:link w:val="CorpsdetexteCar"/>
    <w:uiPriority w:val="1"/>
    <w:qFormat/>
    <w:pPr>
      <w:widowControl w:val="0"/>
      <w:spacing w:after="0" w:line="240" w:lineRule="auto"/>
      <w:jc w:val="left"/>
    </w:pPr>
    <w:rPr>
      <w:rFonts w:ascii="Arial MT" w:eastAsia="Arial MT" w:hAnsi="Arial MT" w:cs="Arial MT"/>
    </w:rPr>
  </w:style>
  <w:style w:type="character" w:customStyle="1" w:styleId="CorpsdetexteCar">
    <w:name w:val="Corps de texte Car"/>
    <w:basedOn w:val="Policepardfaut"/>
    <w:link w:val="Corpsdetexte"/>
    <w:uiPriority w:val="1"/>
    <w:rPr>
      <w:rFonts w:ascii="Arial MT" w:eastAsia="Arial MT" w:hAnsi="Arial MT" w:cs="Arial MT"/>
    </w:rPr>
  </w:style>
  <w:style w:type="paragraph" w:customStyle="1" w:styleId="Default">
    <w:name w:val="Default"/>
    <w:pPr>
      <w:spacing w:after="0" w:line="240" w:lineRule="auto"/>
    </w:pPr>
    <w:rPr>
      <w:rFonts w:ascii="Wingdings" w:hAnsi="Wingdings" w:cs="Wingdings"/>
      <w:color w:val="000000"/>
      <w:sz w:val="24"/>
      <w:szCs w:val="24"/>
    </w:rPr>
  </w:style>
  <w:style w:type="table" w:customStyle="1" w:styleId="Grilledutableau1">
    <w:name w:val="Grille du tableau1"/>
    <w:basedOn w:val="TableauNormal"/>
    <w:next w:val="Grilledutableau"/>
    <w:uiPriority w:val="59"/>
    <w:pPr>
      <w:spacing w:after="0" w:line="240" w:lineRule="auto"/>
    </w:pPr>
    <w:rPr>
      <w:rFonts w:ascii="Arial" w:eastAsia="Arial" w:hAnsi="Arial" w:cs="Arial"/>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rFonts w:ascii="Arial" w:hAnsi="Arial"/>
        <w:b/>
        <w:sz w:val="24"/>
      </w:rPr>
      <w:tblPr/>
      <w:tcPr>
        <w:shd w:val="clear" w:color="auto" w:fill="8EDCB1"/>
      </w:tcPr>
    </w:tblStylePr>
    <w:tblStylePr w:type="band1Vert">
      <w:pPr>
        <w:jc w:val="center"/>
      </w:pPr>
      <w:rPr>
        <w:rFonts w:ascii="Arial" w:hAnsi="Arial"/>
        <w:sz w:val="20"/>
      </w:rPr>
    </w:tblStylePr>
    <w:tblStylePr w:type="band2Vert">
      <w:pPr>
        <w:jc w:val="center"/>
      </w:pPr>
      <w:rPr>
        <w:rFonts w:ascii="Arial" w:hAnsi="Arial"/>
        <w:sz w:val="20"/>
      </w:rPr>
    </w:tblStylePr>
    <w:tblStylePr w:type="band1Horz">
      <w:rPr>
        <w:rFonts w:ascii="Arial" w:hAnsi="Arial"/>
        <w:sz w:val="20"/>
      </w:rPr>
    </w:tblStylePr>
  </w:style>
  <w:style w:type="character" w:customStyle="1" w:styleId="fontstyle21">
    <w:name w:val="fontstyle21"/>
    <w:basedOn w:val="Policepardfaut"/>
    <w:rsid w:val="00FC144D"/>
    <w:rPr>
      <w:rFonts w:ascii="Arial-BoldMT" w:hAnsi="Arial-BoldMT" w:hint="default"/>
      <w:b/>
      <w:bCs/>
      <w:i w:val="0"/>
      <w:iCs w:val="0"/>
      <w:color w:val="000000"/>
      <w:sz w:val="20"/>
      <w:szCs w:val="20"/>
    </w:rPr>
  </w:style>
  <w:style w:type="paragraph" w:styleId="Rvision">
    <w:name w:val="Revision"/>
    <w:hidden/>
    <w:uiPriority w:val="99"/>
    <w:semiHidden/>
    <w:rsid w:val="007C248D"/>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2287">
      <w:bodyDiv w:val="1"/>
      <w:marLeft w:val="0"/>
      <w:marRight w:val="0"/>
      <w:marTop w:val="0"/>
      <w:marBottom w:val="0"/>
      <w:divBdr>
        <w:top w:val="none" w:sz="0" w:space="0" w:color="auto"/>
        <w:left w:val="none" w:sz="0" w:space="0" w:color="auto"/>
        <w:bottom w:val="none" w:sz="0" w:space="0" w:color="auto"/>
        <w:right w:val="none" w:sz="0" w:space="0" w:color="auto"/>
      </w:divBdr>
    </w:div>
    <w:div w:id="439183214">
      <w:bodyDiv w:val="1"/>
      <w:marLeft w:val="0"/>
      <w:marRight w:val="0"/>
      <w:marTop w:val="0"/>
      <w:marBottom w:val="0"/>
      <w:divBdr>
        <w:top w:val="none" w:sz="0" w:space="0" w:color="auto"/>
        <w:left w:val="none" w:sz="0" w:space="0" w:color="auto"/>
        <w:bottom w:val="none" w:sz="0" w:space="0" w:color="auto"/>
        <w:right w:val="none" w:sz="0" w:space="0" w:color="auto"/>
      </w:divBdr>
    </w:div>
    <w:div w:id="51527406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921183269">
      <w:bodyDiv w:val="1"/>
      <w:marLeft w:val="0"/>
      <w:marRight w:val="0"/>
      <w:marTop w:val="0"/>
      <w:marBottom w:val="0"/>
      <w:divBdr>
        <w:top w:val="none" w:sz="0" w:space="0" w:color="auto"/>
        <w:left w:val="none" w:sz="0" w:space="0" w:color="auto"/>
        <w:bottom w:val="none" w:sz="0" w:space="0" w:color="auto"/>
        <w:right w:val="none" w:sz="0" w:space="0" w:color="auto"/>
      </w:divBdr>
    </w:div>
    <w:div w:id="986203301">
      <w:bodyDiv w:val="1"/>
      <w:marLeft w:val="0"/>
      <w:marRight w:val="0"/>
      <w:marTop w:val="0"/>
      <w:marBottom w:val="0"/>
      <w:divBdr>
        <w:top w:val="none" w:sz="0" w:space="0" w:color="auto"/>
        <w:left w:val="none" w:sz="0" w:space="0" w:color="auto"/>
        <w:bottom w:val="none" w:sz="0" w:space="0" w:color="auto"/>
        <w:right w:val="none" w:sz="0" w:space="0" w:color="auto"/>
      </w:divBdr>
    </w:div>
    <w:div w:id="1013070128">
      <w:bodyDiv w:val="1"/>
      <w:marLeft w:val="0"/>
      <w:marRight w:val="0"/>
      <w:marTop w:val="0"/>
      <w:marBottom w:val="0"/>
      <w:divBdr>
        <w:top w:val="none" w:sz="0" w:space="0" w:color="auto"/>
        <w:left w:val="none" w:sz="0" w:space="0" w:color="auto"/>
        <w:bottom w:val="none" w:sz="0" w:space="0" w:color="auto"/>
        <w:right w:val="none" w:sz="0" w:space="0" w:color="auto"/>
      </w:divBdr>
    </w:div>
    <w:div w:id="1351759887">
      <w:bodyDiv w:val="1"/>
      <w:marLeft w:val="0"/>
      <w:marRight w:val="0"/>
      <w:marTop w:val="0"/>
      <w:marBottom w:val="0"/>
      <w:divBdr>
        <w:top w:val="none" w:sz="0" w:space="0" w:color="auto"/>
        <w:left w:val="none" w:sz="0" w:space="0" w:color="auto"/>
        <w:bottom w:val="none" w:sz="0" w:space="0" w:color="auto"/>
        <w:right w:val="none" w:sz="0" w:space="0" w:color="auto"/>
      </w:divBdr>
    </w:div>
    <w:div w:id="2038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ynchrotron-soleil.f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customXml/itemProps3.xml><?xml version="1.0" encoding="utf-8"?>
<ds:datastoreItem xmlns:ds="http://schemas.openxmlformats.org/officeDocument/2006/customXml" ds:itemID="{11C69239-5452-498C-8518-44AF4AEFBF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779</Words>
  <Characters>4285</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BALMIGERE Valérie</cp:lastModifiedBy>
  <cp:revision>22</cp:revision>
  <dcterms:created xsi:type="dcterms:W3CDTF">2025-05-05T08:36:00Z</dcterms:created>
  <dcterms:modified xsi:type="dcterms:W3CDTF">2026-06-04T11:12:00Z</dcterms:modified>
</cp:coreProperties>
</file>